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ПРЕДСТАВИТЕЛЬНОЕ СОБРАНИЕ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ПРИСТЕНСКОГО РАЙОНА КУРСКОЙ ОБЛАСТИ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РЕШЕНИЕ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«25» февраля 2016г.                             №8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«О некоторых вопросах противодействия коррупции»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 (в ред. решения  от 23.11.2017г.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Список изменяющих документов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(в редакции Решений Представительного Собрания Пристенского района Курской области от 30.05.2016 №37, от 23.11.2017 №71, от 19.02.2020 №3/11)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соответствии с Федеральным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законом</w:t>
        </w:r>
      </w:hyperlink>
      <w:r>
        <w:rPr>
          <w:rFonts w:ascii="Tahoma" w:hAnsi="Tahoma" w:cs="Tahoma"/>
          <w:color w:val="000000"/>
          <w:sz w:val="13"/>
          <w:szCs w:val="13"/>
        </w:rPr>
        <w:t> от 3 ноября 2015 года N 303-ФЗ "О внесении изменений в отдельные законодательные акты Российской Федерации", руководствуясь </w:t>
      </w:r>
      <w:hyperlink r:id="rId6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Курской области, Представительное Собрание Пристенского района Курской области, </w:t>
      </w:r>
      <w:r>
        <w:rPr>
          <w:rStyle w:val="a4"/>
          <w:rFonts w:ascii="Tahoma" w:hAnsi="Tahoma" w:cs="Tahoma"/>
          <w:color w:val="000000"/>
          <w:sz w:val="13"/>
          <w:szCs w:val="13"/>
        </w:rPr>
        <w:t>РЕШИЛО: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            </w:t>
      </w: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Утратил силу.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Утвердить </w:t>
      </w:r>
      <w:hyperlink r:id="rId7" w:anchor="P8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Положение</w:t>
        </w:r>
      </w:hyperlink>
      <w:r>
        <w:rPr>
          <w:rFonts w:ascii="Tahoma" w:hAnsi="Tahoma" w:cs="Tahoma"/>
          <w:color w:val="000000"/>
          <w:sz w:val="13"/>
          <w:szCs w:val="13"/>
        </w:rPr>
        <w:t> о комиссии по урегулированию конфликта интересов (приложение №2).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Утвердить </w:t>
      </w:r>
      <w:hyperlink r:id="rId8" w:anchor="P128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состав</w:t>
        </w:r>
      </w:hyperlink>
      <w:r>
        <w:rPr>
          <w:rFonts w:ascii="Tahoma" w:hAnsi="Tahoma" w:cs="Tahoma"/>
          <w:color w:val="000000"/>
          <w:sz w:val="13"/>
          <w:szCs w:val="13"/>
        </w:rPr>
        <w:t> комиссии по урегулированию конфликта интересов  (приложение №3).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4.  Признать утратившим силу, решение Представительного Собрания Пристенского района Курской области от 05 марта 2015г. №10  «О предоставлении  лицами, замещающими выборные должности  Пристенского района Курской области (в том числе на постоянной основе) сведений о доходах, об имуществе  и обязательствах имущественного характера».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Контроль за исполнением настоящего решения возложить на заместителя Главы – Управляющего делами Администрации Пристенского района Курской области Миронову Н.М.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Настоящее решение вступает в силу со дня его официального опубликования (обнародования).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                                  В.К.Чепурин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        В.В.Петров 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«25» февраля 2016г.     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№1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Утверждено решением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Представительного Собрания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«25» февраля 2016г.№8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ПОЛОЖЕНИЕ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 ПРЕДСТАВЛЕНИИ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1.Утратило силу.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2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Утверждено решением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Представительного Собрания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«25» февраля 2016г.№8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ПОЛОЖЕНИЕ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О КОМИССИИ ПО  УРЕГУЛИРОВАНИЮ КОНФЛИКТА ИНТЕРЕСОВ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Комиссия в своей деятельности руководствуется </w:t>
      </w:r>
      <w:hyperlink r:id="rId9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Конституцией</w:t>
        </w:r>
      </w:hyperlink>
      <w:r>
        <w:rPr>
          <w:rFonts w:ascii="Tahoma" w:hAnsi="Tahoma" w:cs="Tahoma"/>
          <w:color w:val="000000"/>
          <w:sz w:val="13"/>
          <w:szCs w:val="13"/>
        </w:rPr>
        <w:t> 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 </w:t>
      </w:r>
      <w:hyperlink r:id="rId10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Курской области, законами Курской области, постановлениями и распоряжениями Губернатора Курской области, Администрации Курской области, </w:t>
      </w:r>
      <w:hyperlink r:id="rId11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Уставом</w:t>
        </w:r>
      </w:hyperlink>
      <w:r>
        <w:rPr>
          <w:rFonts w:ascii="Tahoma" w:hAnsi="Tahoma" w:cs="Tahoma"/>
          <w:color w:val="000000"/>
          <w:sz w:val="13"/>
          <w:szCs w:val="13"/>
        </w:rPr>
        <w:t> муниципального района «Пристенский район» Курской области, решениями Представительного Собрания Пристенского района Курской области, а также настоящим Положением.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3. К ведению Комиссии относится рассмотрение уведомлений лиц, замещающих муниципальные должности  в органах местного самоуправления Пристенского района Курской области,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в том числе главой  Пристенского района Курской области, депутатами Представительного Собрания Пристенского района Курской области, председателем,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заместителем председателя и аудиторами</w:t>
      </w: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 Контрольно-счетного органа Пристенского района Курской области - Ревизионной комиссии Пристенского района Курской области (далее – лица,</w:t>
      </w:r>
      <w:r>
        <w:rPr>
          <w:rStyle w:val="a6"/>
          <w:rFonts w:ascii="Tahoma" w:hAnsi="Tahoma" w:cs="Tahoma"/>
          <w:color w:val="000000"/>
          <w:sz w:val="13"/>
          <w:szCs w:val="13"/>
        </w:rPr>
        <w:t> </w:t>
      </w:r>
      <w:r>
        <w:rPr>
          <w:rFonts w:ascii="Tahoma" w:hAnsi="Tahoma" w:cs="Tahoma"/>
          <w:color w:val="000000"/>
          <w:sz w:val="13"/>
          <w:szCs w:val="13"/>
        </w:rPr>
        <w:t>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 </w:t>
      </w:r>
      <w:hyperlink r:id="rId12" w:anchor="P4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Положением</w:t>
        </w:r>
      </w:hyperlink>
      <w:r>
        <w:rPr>
          <w:rFonts w:ascii="Tahoma" w:hAnsi="Tahoma" w:cs="Tahoma"/>
          <w:color w:val="000000"/>
          <w:sz w:val="13"/>
          <w:szCs w:val="13"/>
        </w:rPr>
        <w:t> 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решением  Представительного Собрания Пристенского района Курской области от «30» мая  2016 года № 37.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Комиссия состоит из 5 членов. В состав Комиссии входят председатель Комиссии, его заместитель, секретарь и члены Комиссии 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Персональный состав комиссии определяется решением Представительного Собрания Пристенского района Курской области,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окончания срока полномочий одного из лиц, замещающего муниципальную должность, входящего в состав комиссии, состав комиссии переутверждается.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Информация, полученная комиссией, может быть использована только в порядке, предусмотренном федеральным законодательством </w:t>
      </w:r>
      <w:hyperlink r:id="rId13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об информации</w:t>
        </w:r>
      </w:hyperlink>
      <w:r>
        <w:rPr>
          <w:rFonts w:ascii="Tahoma" w:hAnsi="Tahoma" w:cs="Tahoma"/>
          <w:color w:val="000000"/>
          <w:sz w:val="13"/>
          <w:szCs w:val="13"/>
        </w:rPr>
        <w:t>, информационных технологиях и о защите информации, </w:t>
      </w:r>
      <w:hyperlink r:id="rId14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о персональных данных</w:t>
        </w:r>
      </w:hyperlink>
      <w:r>
        <w:rPr>
          <w:rFonts w:ascii="Tahoma" w:hAnsi="Tahoma" w:cs="Tahoma"/>
          <w:color w:val="000000"/>
          <w:sz w:val="13"/>
          <w:szCs w:val="13"/>
        </w:rPr>
        <w:t>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10. Исключен.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6"/>
          <w:rFonts w:ascii="Tahoma" w:hAnsi="Tahoma" w:cs="Tahoma"/>
          <w:color w:val="000000"/>
          <w:sz w:val="13"/>
          <w:szCs w:val="13"/>
        </w:rPr>
        <w:t>(ред.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 11. По итогам рассмотрения уведомлений, поданных в соответствии с Положением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утвержденным решением Представительного Собрания Пристенского района Курской области от «30»  мая 2016 года № 37, Комиссия может принять одно из следующих решений: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  <w:r>
        <w:rPr>
          <w:rStyle w:val="a6"/>
          <w:rFonts w:ascii="Tahoma" w:hAnsi="Tahoma" w:cs="Tahoma"/>
          <w:color w:val="000000"/>
          <w:sz w:val="13"/>
          <w:szCs w:val="13"/>
        </w:rPr>
        <w:t>(пункт 11 в ред. решения от 23.11.2017 №71); (пункт 11 в ред. решения от 23.11.2017 №71)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12. Решения Комиссии оформляются протоколами, которые подписывают члены Комиссии, принимавшие участие в ее заседании.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Решения Комиссии принимаются простым большинством голосов.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13. В протоколе заседания комиссии указываются: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5) фамилии, имена, отчества выступивших на заседании лиц и краткое изложение их выступлений;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7) другие сведения;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8) результаты голосования;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9) решение и обоснование его принятия.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14.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15.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Приложение №3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Утверждено решением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Представительного Собрания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«25» февраля 2016г.№8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(в редакции от 19.02.2020 №3/11)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СОСТАВ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КОМИССИИ ПО  УРЕГУЛИРОНИЮ КОНФЛИКТА ИНТЕРЕСОВ</w:t>
      </w:r>
    </w:p>
    <w:p w:rsidR="00B8629C" w:rsidRDefault="00B8629C" w:rsidP="00B8629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7069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864"/>
        <w:gridCol w:w="314"/>
        <w:gridCol w:w="199"/>
        <w:gridCol w:w="771"/>
        <w:gridCol w:w="3921"/>
      </w:tblGrid>
      <w:tr w:rsidR="00B8629C" w:rsidTr="00B8629C">
        <w:trPr>
          <w:tblCellSpacing w:w="0" w:type="dxa"/>
        </w:trPr>
        <w:tc>
          <w:tcPr>
            <w:tcW w:w="77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Председатель комиссии:</w:t>
            </w:r>
          </w:p>
        </w:tc>
      </w:tr>
      <w:tr w:rsidR="00B8629C" w:rsidTr="00B8629C">
        <w:trPr>
          <w:tblCellSpacing w:w="0" w:type="dxa"/>
        </w:trPr>
        <w:tc>
          <w:tcPr>
            <w:tcW w:w="260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Делов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Алексей Михайлович</w:t>
            </w:r>
          </w:p>
        </w:tc>
        <w:tc>
          <w:tcPr>
            <w:tcW w:w="8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</w:t>
            </w:r>
          </w:p>
        </w:tc>
      </w:tr>
      <w:tr w:rsidR="00B8629C" w:rsidTr="00B8629C">
        <w:trPr>
          <w:tblCellSpacing w:w="0" w:type="dxa"/>
        </w:trPr>
        <w:tc>
          <w:tcPr>
            <w:tcW w:w="77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Заместитель председателя комиссии:</w:t>
            </w:r>
          </w:p>
        </w:tc>
      </w:tr>
      <w:tr w:rsidR="00B8629C" w:rsidTr="00B8629C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Миненкова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Елена Андреевна</w:t>
            </w:r>
          </w:p>
        </w:tc>
        <w:tc>
          <w:tcPr>
            <w:tcW w:w="14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</w:t>
            </w:r>
          </w:p>
        </w:tc>
      </w:tr>
      <w:tr w:rsidR="00B8629C" w:rsidTr="00B8629C">
        <w:trPr>
          <w:tblCellSpacing w:w="0" w:type="dxa"/>
        </w:trPr>
        <w:tc>
          <w:tcPr>
            <w:tcW w:w="77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Секретарь комиссии:</w:t>
            </w:r>
          </w:p>
        </w:tc>
      </w:tr>
      <w:tr w:rsidR="00B8629C" w:rsidTr="00B8629C">
        <w:trPr>
          <w:tblCellSpacing w:w="0" w:type="dxa"/>
        </w:trPr>
        <w:tc>
          <w:tcPr>
            <w:tcW w:w="20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Каменева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Елена Алексеевна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45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Депутат Представительного Собрания Пристенского района Курской области</w:t>
            </w:r>
          </w:p>
        </w:tc>
      </w:tr>
      <w:tr w:rsidR="00B8629C" w:rsidTr="00B8629C">
        <w:trPr>
          <w:tblCellSpacing w:w="0" w:type="dxa"/>
        </w:trPr>
        <w:tc>
          <w:tcPr>
            <w:tcW w:w="777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Style w:val="a4"/>
                <w:rFonts w:ascii="Tahoma" w:hAnsi="Tahoma" w:cs="Tahoma"/>
                <w:color w:val="000000"/>
                <w:sz w:val="13"/>
                <w:szCs w:val="13"/>
              </w:rPr>
              <w:t>Члены комиссии:</w:t>
            </w:r>
          </w:p>
        </w:tc>
      </w:tr>
      <w:tr w:rsidR="00B8629C" w:rsidTr="00B8629C">
        <w:trPr>
          <w:tblCellSpacing w:w="0" w:type="dxa"/>
        </w:trPr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Мальцев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Сергей Павлович</w:t>
            </w:r>
          </w:p>
        </w:tc>
        <w:tc>
          <w:tcPr>
            <w:tcW w:w="1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Председатель Пристенского районного отделения Курской областной общественной организации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</w:tr>
      <w:tr w:rsidR="00B8629C" w:rsidTr="00B8629C">
        <w:trPr>
          <w:tblCellSpacing w:w="0" w:type="dxa"/>
        </w:trPr>
        <w:tc>
          <w:tcPr>
            <w:tcW w:w="237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Гуреев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Сергей Анатольевич</w:t>
            </w:r>
          </w:p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-</w:t>
            </w:r>
          </w:p>
        </w:tc>
        <w:tc>
          <w:tcPr>
            <w:tcW w:w="43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B8629C" w:rsidRDefault="00B8629C">
            <w:pPr>
              <w:pStyle w:val="a3"/>
              <w:spacing w:before="0" w:beforeAutospacing="0" w:after="0" w:afterAutospacing="0"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>
              <w:rPr>
                <w:rFonts w:ascii="Tahoma" w:hAnsi="Tahoma" w:cs="Tahoma"/>
                <w:color w:val="000000"/>
                <w:sz w:val="13"/>
                <w:szCs w:val="13"/>
              </w:rPr>
              <w:t>Исполняющий обязанности директора Пристенского филиала Областного бюджетного профессионального образовательного учреждения  «Обоянский аграрный техникум»</w:t>
            </w:r>
          </w:p>
        </w:tc>
      </w:tr>
    </w:tbl>
    <w:p w:rsidR="00560C54" w:rsidRPr="00B8629C" w:rsidRDefault="00560C54" w:rsidP="00B8629C"/>
    <w:sectPr w:rsidR="00560C54" w:rsidRPr="00B8629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49C7"/>
    <w:rsid w:val="0038167F"/>
    <w:rsid w:val="003C4943"/>
    <w:rsid w:val="004C5527"/>
    <w:rsid w:val="005519AA"/>
    <w:rsid w:val="00560C54"/>
    <w:rsid w:val="00564417"/>
    <w:rsid w:val="005A1470"/>
    <w:rsid w:val="005A1FA9"/>
    <w:rsid w:val="00613065"/>
    <w:rsid w:val="0069257D"/>
    <w:rsid w:val="006B4A81"/>
    <w:rsid w:val="006D6F52"/>
    <w:rsid w:val="00781674"/>
    <w:rsid w:val="007A3F6E"/>
    <w:rsid w:val="007F3CE6"/>
    <w:rsid w:val="008F3276"/>
    <w:rsid w:val="00913C32"/>
    <w:rsid w:val="009911A6"/>
    <w:rsid w:val="00A0500C"/>
    <w:rsid w:val="00A90990"/>
    <w:rsid w:val="00A90ECD"/>
    <w:rsid w:val="00AB17D8"/>
    <w:rsid w:val="00AB2234"/>
    <w:rsid w:val="00B10B32"/>
    <w:rsid w:val="00B2063B"/>
    <w:rsid w:val="00B21E51"/>
    <w:rsid w:val="00B3365A"/>
    <w:rsid w:val="00B57DEF"/>
    <w:rsid w:val="00B835B7"/>
    <w:rsid w:val="00B8629C"/>
    <w:rsid w:val="00C21F53"/>
    <w:rsid w:val="00C401A7"/>
    <w:rsid w:val="00CA0D30"/>
    <w:rsid w:val="00CE60F4"/>
    <w:rsid w:val="00CF16EC"/>
    <w:rsid w:val="00CF5340"/>
    <w:rsid w:val="00D117F5"/>
    <w:rsid w:val="00D22D17"/>
    <w:rsid w:val="00D63C7D"/>
    <w:rsid w:val="00DD0BF7"/>
    <w:rsid w:val="00DF4950"/>
    <w:rsid w:val="00E35751"/>
    <w:rsid w:val="00E522B9"/>
    <w:rsid w:val="00E667B4"/>
    <w:rsid w:val="00F029BD"/>
    <w:rsid w:val="00F6345D"/>
    <w:rsid w:val="00FA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/index.php?mun_obr=330&amp;sub_menus_id=37209&amp;num_str=2&amp;id_mat=337882" TargetMode="External"/><Relationship Id="rId13" Type="http://schemas.openxmlformats.org/officeDocument/2006/relationships/hyperlink" Target="consultantplus://offline/ref=9E607B2A5A38371027ACAED5BF34D76A30279B20D4DC5B94CDD07C83CBx1E6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isten.rkursk.ru/index.php?mun_obr=330&amp;sub_menus_id=37209&amp;num_str=2&amp;id_mat=337882" TargetMode="External"/><Relationship Id="rId12" Type="http://schemas.openxmlformats.org/officeDocument/2006/relationships/hyperlink" Target="http://pristen.rkursk.ru/index.php?mun_obr=330&amp;sub_menus_id=37209&amp;num_str=2&amp;id_mat=33788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E6A600E995EAF74C441660616A26E69D9B92E124BAD60E76E4507FC1BAC96824A0055F5337F9E7700DF91yAg8H" TargetMode="External"/><Relationship Id="rId11" Type="http://schemas.openxmlformats.org/officeDocument/2006/relationships/hyperlink" Target="consultantplus://offline/ref=FE6A600E995EAF74C441660616A26E69D9B92E124BAD60E76E4507FC1BAC96824A0055F5337F9E7700DF91yAg8H" TargetMode="External"/><Relationship Id="rId5" Type="http://schemas.openxmlformats.org/officeDocument/2006/relationships/hyperlink" Target="consultantplus://offline/ref=FE6A600E995EAF74C441780B00CE3464DCBA781C4DAE6DB7361A5CA14CyAg5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6A600E995EAF74C441660616A26E69D9B92E124BAF6FE8624507FC1BAC9682y4gA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E6A600E995EAF74C441780B00CE3464DFBA771A44FF3AB5674F52yAg4H" TargetMode="External"/><Relationship Id="rId14" Type="http://schemas.openxmlformats.org/officeDocument/2006/relationships/hyperlink" Target="consultantplus://offline/ref=9E607B2A5A38371027ACAED5BF34D76A30289027D5D35B94CDD07C83CBx1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1677</Words>
  <Characters>9565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2023-11-09T05:54:00Z</dcterms:created>
  <dcterms:modified xsi:type="dcterms:W3CDTF">2023-11-09T09:10:00Z</dcterms:modified>
</cp:coreProperties>
</file>