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последних лет является устоявшейся практика подготовкиМинистерством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направления их в заинтересованные государственные органы и организации, а также размещения на официальном сайте Минтруда России.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Методические рекомендации для применения в ходе декларационной кампании 2019 года (за отчетный 2018 год) подготовлены Министерством при участии Администрации Президента Российской Федерации, Центрального банка Российской Федерации и согласованы Генеральной прокуратурой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использования в работе Методических рекомендаций предлагаем обратить внимание на следующее.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Методических рекомендациях отмечено, что представление сведений в случае увольнения в период декларационной кампании не является нарушением (пункт 16).</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Методические рекомендации дополнены порядком представления уточненных сведений, в частности, в пункте 29 указано, что при уточнении необходимо представлять только ту справку о доходах, расходах, об имуществе и обязательствах имущественного характера (далее – справка), в которой не отражены или не полностью отражены какие-либо сведения либо имеются ошибки.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пунктах 35-37 Методических рекомендаций указано на необходимость представления справок с использованием специального программного обеспечения «Справки БК» в случаях, установленных нормативными правовыми актами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Методические рекомендации дополнены случаями, когда те или иные денежные средства признаются либо не признаются доходом для целей антикоррупционного законодательства (подпункт 35 пункта 58, подпункт 22 пункта 60 и др.).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Уточнены положения Методических рекомендаций, касающиеся заполнения сведений о счетах в банках и иных кредитных организациях.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в Методических рекомендациях указано, что в подразделе 6.2 необходимо отражать следующую информацию: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обобязательствах по договорам страхования жизни на случай смерти, дожития до определенного возраста или срока либо наступления иного события;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 обязательствах по договорам пенсионного страхования;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 обязательствах по договорам страхования жизни с условием периодических страховых выплат (ренты, аннуитетов) и (или) с участием страхователя в инвестиционном доходе страховщика;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заключенных договорах о брокерском обслуживании;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заключенных договорах на ведение индивидуальных инвестиционных счетов.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дополнительно отмечаем, что письмо Минтруда России от 11 апреля 2018 г. № 18-2/10/В-2575 в части, касающейся заполнения справки, фактически утрачивает силу.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МЕТОДИЧЕСКИЕ РЕКОМЕНДАЦИИ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 ВОПРОСАМ ПРЕДСТАВЛЕНИЯ СВЕДЕНИЙ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 ДОХОДАХ, РАСХОДАХ, ОБ ИМУЩЕСТВЕ И ОБЯЗАТЕЛЬСТВАХ ИМУЩЕСТВЕННОГО ХАРАКТЕРА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 ЗАПОЛНЕНИЯ СООТВЕТСТВУЮЩЕЙ ФОРМЫ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2019году (за отчетный 2018год)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5" w:history="1">
        <w:r>
          <w:rPr>
            <w:rStyle w:val="a5"/>
            <w:rFonts w:ascii="Tahoma" w:hAnsi="Tahoma" w:cs="Tahoma"/>
            <w:color w:val="33A6E3"/>
            <w:sz w:val="13"/>
            <w:szCs w:val="13"/>
            <w:u w:val="none"/>
          </w:rPr>
          <w:t>методические рекомендации</w:t>
        </w:r>
      </w:hyperlink>
      <w:r>
        <w:rPr>
          <w:rFonts w:ascii="Tahoma" w:hAnsi="Tahoma" w:cs="Tahoma"/>
          <w:color w:val="000000"/>
          <w:sz w:val="13"/>
          <w:szCs w:val="13"/>
        </w:rPr>
        <w:t> и другие инструктивно-методические материалы по данным вопросам.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numPr>
          <w:ilvl w:val="0"/>
          <w:numId w:val="1"/>
        </w:numPr>
        <w:shd w:val="clear" w:color="auto" w:fill="EEEEEE"/>
        <w:spacing w:after="0" w:line="240" w:lineRule="auto"/>
        <w:ind w:left="0"/>
        <w:rPr>
          <w:rFonts w:ascii="Tahoma" w:hAnsi="Tahoma" w:cs="Tahoma"/>
          <w:color w:val="000000"/>
          <w:sz w:val="13"/>
          <w:szCs w:val="13"/>
        </w:rPr>
      </w:pPr>
      <w:r>
        <w:rPr>
          <w:rStyle w:val="a4"/>
          <w:rFonts w:ascii="Tahoma" w:hAnsi="Tahoma" w:cs="Tahoma"/>
          <w:color w:val="000000"/>
          <w:sz w:val="13"/>
          <w:szCs w:val="13"/>
        </w:rPr>
        <w:t>I.        Представление сведений о доходах, расходах,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 имуществе и обязательствах имущественного характера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Лица, обязанные представлять сведения о доходах, расходах, об имуществе и обязательствах имущественного характера</w:t>
      </w:r>
    </w:p>
    <w:p w:rsidR="00F70D6E" w:rsidRDefault="00F70D6E" w:rsidP="00F70D6E">
      <w:pPr>
        <w:numPr>
          <w:ilvl w:val="0"/>
          <w:numId w:val="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государственными и муниципальными служащими, замещающими должности, включенные в </w:t>
      </w:r>
      <w:hyperlink r:id="rId6" w:history="1">
        <w:r>
          <w:rPr>
            <w:rStyle w:val="a5"/>
            <w:rFonts w:ascii="Tahoma" w:hAnsi="Tahoma" w:cs="Tahoma"/>
            <w:color w:val="33A6E3"/>
            <w:sz w:val="13"/>
            <w:szCs w:val="13"/>
            <w:u w:val="none"/>
          </w:rPr>
          <w:t>перечни</w:t>
        </w:r>
      </w:hyperlink>
      <w:r>
        <w:rPr>
          <w:rFonts w:ascii="Tahoma" w:hAnsi="Tahoma" w:cs="Tahoma"/>
          <w:color w:val="000000"/>
          <w:sz w:val="13"/>
          <w:szCs w:val="13"/>
        </w:rPr>
        <w:t>, утвержденные нормативными правовыми актами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7" w:history="1">
        <w:r>
          <w:rPr>
            <w:rStyle w:val="a5"/>
            <w:rFonts w:ascii="Tahoma" w:hAnsi="Tahoma" w:cs="Tahoma"/>
            <w:color w:val="33A6E3"/>
            <w:sz w:val="13"/>
            <w:szCs w:val="13"/>
            <w:u w:val="none"/>
          </w:rPr>
          <w:t>перечень</w:t>
        </w:r>
      </w:hyperlink>
      <w:r>
        <w:rPr>
          <w:rFonts w:ascii="Tahoma" w:hAnsi="Tahoma" w:cs="Tahoma"/>
          <w:color w:val="000000"/>
          <w:sz w:val="13"/>
          <w:szCs w:val="13"/>
        </w:rPr>
        <w:t>, утвержденный Советом директоров Центрального банка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8" w:history="1">
        <w:r>
          <w:rPr>
            <w:rStyle w:val="a5"/>
            <w:rFonts w:ascii="Tahoma" w:hAnsi="Tahoma" w:cs="Tahoma"/>
            <w:color w:val="33A6E3"/>
            <w:sz w:val="13"/>
            <w:szCs w:val="13"/>
            <w:u w:val="none"/>
          </w:rPr>
          <w:t>перечни</w:t>
        </w:r>
      </w:hyperlink>
      <w:r>
        <w:rPr>
          <w:rFonts w:ascii="Tahoma" w:hAnsi="Tahoma" w:cs="Tahoma"/>
          <w:color w:val="000000"/>
          <w:sz w:val="13"/>
          <w:szCs w:val="13"/>
        </w:rPr>
        <w:t>, утвержденные федеральными государственными органами;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иными лицами в соответствии с законодательством Российской Федерации.</w:t>
      </w:r>
    </w:p>
    <w:p w:rsidR="00F70D6E" w:rsidRDefault="00F70D6E" w:rsidP="00F70D6E">
      <w:pPr>
        <w:numPr>
          <w:ilvl w:val="0"/>
          <w:numId w:val="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государственной должности Российской Федерации, государственной должности субъекта Российской Федерации, муниципальной должности;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любой должности государственной службы (поступающим на службу);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должности муниципальной службы, включенной в перечни, утвержденные нормативными правовыми актами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Pr>
            <w:rStyle w:val="a5"/>
            <w:rFonts w:ascii="Tahoma" w:hAnsi="Tahoma" w:cs="Tahoma"/>
            <w:color w:val="33A6E3"/>
            <w:sz w:val="13"/>
            <w:szCs w:val="13"/>
            <w:u w:val="none"/>
          </w:rPr>
          <w:t>перечень</w:t>
        </w:r>
      </w:hyperlink>
      <w:r>
        <w:rPr>
          <w:rFonts w:ascii="Tahoma" w:hAnsi="Tahoma" w:cs="Tahoma"/>
          <w:color w:val="000000"/>
          <w:sz w:val="13"/>
          <w:szCs w:val="13"/>
        </w:rPr>
        <w:t>, утвержденный Советом директоров Центрального банка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Pr>
            <w:rStyle w:val="a5"/>
            <w:rFonts w:ascii="Tahoma" w:hAnsi="Tahoma" w:cs="Tahoma"/>
            <w:color w:val="33A6E3"/>
            <w:sz w:val="13"/>
            <w:szCs w:val="13"/>
            <w:u w:val="none"/>
          </w:rPr>
          <w:t>перечни</w:t>
        </w:r>
      </w:hyperlink>
      <w:r>
        <w:rPr>
          <w:rFonts w:ascii="Tahoma" w:hAnsi="Tahoma" w:cs="Tahoma"/>
          <w:color w:val="000000"/>
          <w:sz w:val="13"/>
          <w:szCs w:val="13"/>
        </w:rPr>
        <w:t>, утвержденные федеральными государственными органами;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должности финансового уполномоченного, руководителя службы обеспечения деятельности финансового уполномоченного;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иных должностей в соответствии с законодательством Российской Федерации.</w:t>
      </w:r>
    </w:p>
    <w:p w:rsidR="00F70D6E" w:rsidRDefault="00F70D6E" w:rsidP="00F70D6E">
      <w:pPr>
        <w:numPr>
          <w:ilvl w:val="0"/>
          <w:numId w:val="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Pr>
            <w:rStyle w:val="a5"/>
            <w:rFonts w:ascii="Tahoma" w:hAnsi="Tahoma" w:cs="Tahoma"/>
            <w:color w:val="33A6E3"/>
            <w:sz w:val="13"/>
            <w:szCs w:val="13"/>
            <w:u w:val="none"/>
          </w:rPr>
          <w:t>перечнем</w:t>
        </w:r>
      </w:hyperlink>
      <w:r>
        <w:rPr>
          <w:rFonts w:ascii="Tahoma" w:hAnsi="Tahoma" w:cs="Tahoma"/>
          <w:color w:val="000000"/>
          <w:sz w:val="13"/>
          <w:szCs w:val="13"/>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Обязательность представления сведений</w:t>
      </w:r>
    </w:p>
    <w:p w:rsidR="00F70D6E" w:rsidRDefault="00F70D6E" w:rsidP="00F70D6E">
      <w:pPr>
        <w:numPr>
          <w:ilvl w:val="0"/>
          <w:numId w:val="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F70D6E" w:rsidRDefault="00F70D6E" w:rsidP="00F70D6E">
      <w:pPr>
        <w:numPr>
          <w:ilvl w:val="0"/>
          <w:numId w:val="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Сроки представления сведений</w:t>
      </w:r>
    </w:p>
    <w:p w:rsidR="00F70D6E" w:rsidRDefault="00F70D6E" w:rsidP="00F70D6E">
      <w:pPr>
        <w:numPr>
          <w:ilvl w:val="0"/>
          <w:numId w:val="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70D6E" w:rsidRDefault="00F70D6E" w:rsidP="00F70D6E">
      <w:pPr>
        <w:numPr>
          <w:ilvl w:val="0"/>
          <w:numId w:val="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               Служащие (работники) представляют сведения ежегодно в следующие сроки: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F70D6E" w:rsidRDefault="00F70D6E" w:rsidP="00F70D6E">
      <w:pPr>
        <w:numPr>
          <w:ilvl w:val="0"/>
          <w:numId w:val="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8.               Сведения могут быть представлены служащим (работником) в любое время, начиная с 1 января года, следующего за отчетным.</w:t>
      </w:r>
    </w:p>
    <w:p w:rsidR="00F70D6E" w:rsidRDefault="00F70D6E" w:rsidP="00F70D6E">
      <w:pPr>
        <w:numPr>
          <w:ilvl w:val="0"/>
          <w:numId w:val="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70D6E" w:rsidRDefault="00F70D6E" w:rsidP="00F70D6E">
      <w:pPr>
        <w:numPr>
          <w:ilvl w:val="0"/>
          <w:numId w:val="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Лица, в отношении которых представляются сведения</w:t>
      </w:r>
    </w:p>
    <w:p w:rsidR="00F70D6E" w:rsidRDefault="00F70D6E" w:rsidP="00F70D6E">
      <w:pPr>
        <w:numPr>
          <w:ilvl w:val="0"/>
          <w:numId w:val="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             Сведения представляются отдельно: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в отношении служащего (работника),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 отношении его супруги (супруга),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в отношении каждого несовершеннолетнего ребенка служащего (работника).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70D6E" w:rsidRDefault="00F70D6E" w:rsidP="00F70D6E">
      <w:pPr>
        <w:numPr>
          <w:ilvl w:val="0"/>
          <w:numId w:val="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             </w:t>
      </w:r>
      <w:r>
        <w:rPr>
          <w:rStyle w:val="a4"/>
          <w:rFonts w:ascii="Tahoma" w:hAnsi="Tahoma" w:cs="Tahoma"/>
          <w:color w:val="000000"/>
          <w:sz w:val="13"/>
          <w:szCs w:val="13"/>
        </w:rPr>
        <w:t>Отчетный период и отчетная дата представления сведений</w:t>
      </w:r>
      <w:r>
        <w:rPr>
          <w:rFonts w:ascii="Tahoma" w:hAnsi="Tahoma" w:cs="Tahoma"/>
          <w:color w:val="000000"/>
          <w:sz w:val="13"/>
          <w:szCs w:val="13"/>
        </w:rPr>
        <w:t>, установленные для граждан и служащих (работников), различны: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гражданин представляет: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сведения о своих доходах, доходах супруги (супруга) и несовершеннолетних детей, полученных за календарный год,предшествующий году подачи документов(с 1 января по 31 декабря), а такжесведения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служащий (работник) представляет ежегодно: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сведения о своих доходах и расходах, доходах и расходах супруги (супруга) и несовершеннолетних детей, полученных за календарный  год,предшествующий году представления сведений(с 1 января по 31 декабря), а также сведения о недвижимом имуществе, транспортных средствах и ценных бумагах, отчужденных в течение указанногопериода в результате безвозмездной сделки;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 декабря года, предшествующего году представления сведений);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год,предшествующий году назначения(с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Замещение конкретной должности на отчетную дату как основание для представления сведений</w:t>
      </w:r>
    </w:p>
    <w:p w:rsidR="00F70D6E" w:rsidRDefault="00F70D6E" w:rsidP="00F70D6E">
      <w:pPr>
        <w:numPr>
          <w:ilvl w:val="0"/>
          <w:numId w:val="1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13.              Служащий (работник) должен представить сведения, если по состоянию на 31 декабря отчетного года: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замещаемая им должность была включена в соответствующий перечень должностей, а сам служащий (работник) замещал указанную должность;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70D6E" w:rsidRDefault="00F70D6E" w:rsidP="00F70D6E">
      <w:pPr>
        <w:numPr>
          <w:ilvl w:val="0"/>
          <w:numId w:val="1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70D6E" w:rsidRDefault="00F70D6E" w:rsidP="00F70D6E">
      <w:pPr>
        <w:numPr>
          <w:ilvl w:val="0"/>
          <w:numId w:val="1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             Перевод служащего в другой государственный орган в период с 1 января по 1(30) апреля 2019г. не освобождает его от обязанности представить сведения в соответствующее структурное подразделениегосударственного органа, в котором он замещал должность 31 декабря 2018 г.</w:t>
      </w:r>
    </w:p>
    <w:p w:rsidR="00F70D6E" w:rsidRDefault="00F70D6E" w:rsidP="00F70D6E">
      <w:pPr>
        <w:numPr>
          <w:ilvl w:val="0"/>
          <w:numId w:val="1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16.             Представление сведений в случае увольнения служащего (работника) в период с 1 января по 1(30) апреля 2019 г.в соответствующее структурное подразделение государственного органа, в котором он замещал должность 31 декабря 2018 г., не является нарушением.</w:t>
      </w:r>
    </w:p>
    <w:p w:rsidR="00F70D6E" w:rsidRDefault="00F70D6E" w:rsidP="00F70D6E">
      <w:pPr>
        <w:numPr>
          <w:ilvl w:val="0"/>
          <w:numId w:val="1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Определение круга лиц (членов семьи), в отношении которых необходимо представить сведения</w:t>
      </w:r>
    </w:p>
    <w:p w:rsidR="00F70D6E" w:rsidRDefault="00F70D6E" w:rsidP="00F70D6E">
      <w:pPr>
        <w:numPr>
          <w:ilvl w:val="0"/>
          <w:numId w:val="1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lastRenderedPageBreak/>
        <w:t>             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Супруги</w:t>
      </w:r>
    </w:p>
    <w:p w:rsidR="00F70D6E" w:rsidRDefault="00F70D6E" w:rsidP="00F70D6E">
      <w:pPr>
        <w:numPr>
          <w:ilvl w:val="0"/>
          <w:numId w:val="1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19.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F70D6E" w:rsidRDefault="00F70D6E" w:rsidP="00F70D6E">
      <w:pPr>
        <w:numPr>
          <w:ilvl w:val="0"/>
          <w:numId w:val="1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20.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ситуаций и рекомендуемые действия (таблица № 1):</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724"/>
        <w:gridCol w:w="4848"/>
      </w:tblGrid>
      <w:tr w:rsidR="00F70D6E" w:rsidTr="00F70D6E">
        <w:trPr>
          <w:tblCellSpacing w:w="0" w:type="dxa"/>
        </w:trPr>
        <w:tc>
          <w:tcPr>
            <w:tcW w:w="757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Пример: служащий (работник) представляет сведения в 2019 году</w:t>
            </w:r>
            <w:r>
              <w:rPr>
                <w:rFonts w:ascii="Tahoma" w:hAnsi="Tahoma" w:cs="Tahoma"/>
                <w:color w:val="000000"/>
                <w:sz w:val="13"/>
                <w:szCs w:val="13"/>
              </w:rPr>
              <w:br/>
              <w:t>(за отчетный 2018г.)</w:t>
            </w:r>
          </w:p>
        </w:tc>
      </w:tr>
      <w:tr w:rsidR="00F70D6E" w:rsidTr="00F70D6E">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Брак заключен в органах записи актов гражданского состояния (далее – ЗАГС) в ноябре 2018 года</w:t>
            </w:r>
          </w:p>
        </w:tc>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супруги (супруга) представляются, поскольку по состоянию на отчетную дату (31 декабря 2018года) служащий (работник) состоял в браке</w:t>
            </w:r>
          </w:p>
        </w:tc>
      </w:tr>
      <w:tr w:rsidR="00F70D6E" w:rsidTr="00F70D6E">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Брак заключен в ЗАГСе в марте 2019 года</w:t>
            </w:r>
          </w:p>
        </w:tc>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супруги (супруга) не представляются, поскольку по состоянию на отчетную дату (31 декабря 2018 года) служащий (работник) не состоял в браке</w:t>
            </w:r>
          </w:p>
        </w:tc>
      </w:tr>
      <w:tr w:rsidR="00F70D6E" w:rsidTr="00F70D6E">
        <w:trPr>
          <w:tblCellSpacing w:w="0" w:type="dxa"/>
        </w:trPr>
        <w:tc>
          <w:tcPr>
            <w:tcW w:w="757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F70D6E" w:rsidTr="00F70D6E">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Брак заключен 1 февраля 2019 года</w:t>
            </w:r>
          </w:p>
        </w:tc>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супруги представляются, поскольку по состоянию на отчетную дату (1 августа 2019 года) гражданин состоял в браке</w:t>
            </w:r>
          </w:p>
        </w:tc>
      </w:tr>
      <w:tr w:rsidR="00F70D6E" w:rsidTr="00F70D6E">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Брак заключен 2 августа 2019 года</w:t>
            </w:r>
          </w:p>
        </w:tc>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супруги не представляются, поскольку по состоянию на отчетную дату (1 августа 2019 года) гражданин еще не вступил в брак</w:t>
            </w:r>
          </w:p>
        </w:tc>
      </w:tr>
    </w:tbl>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numPr>
          <w:ilvl w:val="0"/>
          <w:numId w:val="1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21.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силу(а не в день принятия такого решения).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ситуаций и рекомендуемые действия (таблица № 2)</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688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516"/>
        <w:gridCol w:w="4368"/>
      </w:tblGrid>
      <w:tr w:rsidR="00F70D6E" w:rsidTr="00F70D6E">
        <w:trPr>
          <w:tblCellSpacing w:w="0" w:type="dxa"/>
        </w:trPr>
        <w:tc>
          <w:tcPr>
            <w:tcW w:w="757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Пример: служащий (работник) представляет сведения в 2019 году (за отчетный 2018 г.)</w:t>
            </w:r>
          </w:p>
        </w:tc>
      </w:tr>
      <w:tr w:rsidR="00F70D6E" w:rsidTr="00F70D6E">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Брак был расторгнут в ЗАГСе в ноябре 2018 года</w:t>
            </w:r>
          </w:p>
        </w:tc>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бывшей супруги не представляются, поскольку по состоянию на отчетную дату (31 декабря 2018 года) служащий (работник) не состоял в браке</w:t>
            </w:r>
          </w:p>
        </w:tc>
      </w:tr>
      <w:tr w:rsidR="00F70D6E" w:rsidTr="00F70D6E">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Окончательное решение о расторжении брака было принято судом 12 декабря 2018 года и вступило в законную силу 12 января 2019 года</w:t>
            </w:r>
          </w:p>
        </w:tc>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2019 года. Таким образом, по состоянию на отчетную дату (31 декабря 2018 года) служащий (работник) считался состоявшим в браке</w:t>
            </w:r>
          </w:p>
        </w:tc>
      </w:tr>
      <w:tr w:rsidR="00F70D6E" w:rsidTr="00F70D6E">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Брак был расторгнут в ЗАГСе в марте 2019 года</w:t>
            </w:r>
          </w:p>
        </w:tc>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бывшей супруги представляются, поскольку по состоянию на отчетную дату (31 декабря 2018 года) служащий (работник) состоял в браке</w:t>
            </w:r>
          </w:p>
        </w:tc>
      </w:tr>
      <w:tr w:rsidR="00F70D6E" w:rsidTr="00F70D6E">
        <w:trPr>
          <w:tblCellSpacing w:w="0" w:type="dxa"/>
        </w:trPr>
        <w:tc>
          <w:tcPr>
            <w:tcW w:w="757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F70D6E" w:rsidTr="00F70D6E">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Брак был расторгнут в ЗАГСе 1 июля 2019 года</w:t>
            </w:r>
          </w:p>
        </w:tc>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бывшей супруги не представляются, поскольку по состоянию на отчетную дату (1 августа 2019 года) гражданин не состоял в браке</w:t>
            </w:r>
          </w:p>
        </w:tc>
      </w:tr>
      <w:tr w:rsidR="00F70D6E" w:rsidTr="00F70D6E">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Брак был расторгнут в ЗАГСе 2 августа 2019 года</w:t>
            </w:r>
          </w:p>
        </w:tc>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бывшей супруги представляются, поскольку по состоянию на отчетную дату (1 августа 2019 года) гражданин состоял в браке</w:t>
            </w:r>
          </w:p>
        </w:tc>
      </w:tr>
      <w:tr w:rsidR="00F70D6E" w:rsidTr="00F70D6E">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Окончательное решение о расторжении брака было принято судом 4 июля2019 года и вступило в законную силу 4 августа 2019 г.</w:t>
            </w:r>
          </w:p>
        </w:tc>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2019 года. Таким образом, по состоянию на отчетную дату (1 августа 2019 года) гражданин считался состоявшим в браке</w:t>
            </w:r>
          </w:p>
        </w:tc>
      </w:tr>
    </w:tbl>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Несовершеннолетние дети</w:t>
      </w:r>
    </w:p>
    <w:p w:rsidR="00F70D6E" w:rsidRDefault="00F70D6E" w:rsidP="00F70D6E">
      <w:pPr>
        <w:numPr>
          <w:ilvl w:val="0"/>
          <w:numId w:val="1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22.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70D6E" w:rsidRDefault="00F70D6E" w:rsidP="00F70D6E">
      <w:pPr>
        <w:numPr>
          <w:ilvl w:val="0"/>
          <w:numId w:val="1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ситуаций и рекомендуемые действия (таблица № 3):</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040"/>
        <w:gridCol w:w="5532"/>
      </w:tblGrid>
      <w:tr w:rsidR="00F70D6E" w:rsidTr="00F70D6E">
        <w:trPr>
          <w:tblCellSpacing w:w="0" w:type="dxa"/>
        </w:trPr>
        <w:tc>
          <w:tcPr>
            <w:tcW w:w="757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Пример: служащий (работник) представляет сведения в 2019 году (за отчетный2018 г.)</w:t>
            </w:r>
          </w:p>
        </w:tc>
      </w:tr>
      <w:tr w:rsidR="00F70D6E" w:rsidTr="00F70D6E">
        <w:trPr>
          <w:tblCellSpacing w:w="0" w:type="dxa"/>
        </w:trPr>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Дочери служащего (работника)21 мая 2018 года исполнилось 18 лет</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F70D6E" w:rsidTr="00F70D6E">
        <w:trPr>
          <w:tblCellSpacing w:w="0" w:type="dxa"/>
        </w:trPr>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Дочери служащего (работника) 30 декабря 2018 года исполнилось 18 лет</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F70D6E" w:rsidTr="00F70D6E">
        <w:trPr>
          <w:tblCellSpacing w:w="0" w:type="dxa"/>
        </w:trPr>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Дочери служащего (работника)31 декабря 2018 года исполнилось 18 лет</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2019 года. Таким образом, по состоянию на отчетную дату (31 декабря 2018 года) она еще являлась несовершеннолетней</w:t>
            </w:r>
          </w:p>
        </w:tc>
      </w:tr>
      <w:tr w:rsidR="00F70D6E" w:rsidTr="00F70D6E">
        <w:trPr>
          <w:tblCellSpacing w:w="0" w:type="dxa"/>
        </w:trPr>
        <w:tc>
          <w:tcPr>
            <w:tcW w:w="757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Пример: гражданин представляет в сентябре 2019 года сведения в связи с назначением на должность. Отчетной датой является 1 августа 2019года</w:t>
            </w:r>
          </w:p>
        </w:tc>
      </w:tr>
      <w:tr w:rsidR="00F70D6E" w:rsidTr="00F70D6E">
        <w:trPr>
          <w:tblCellSpacing w:w="0" w:type="dxa"/>
        </w:trPr>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Сыну гражданина 5 мая 2019 года исполнилось 18 лет</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сына не представляются, поскольку он являлся совершеннолетним и по состоянию на отчетную дату (1 августа 2019 года) сыну гражданина уже исполнилось 18 лет</w:t>
            </w:r>
          </w:p>
        </w:tc>
      </w:tr>
      <w:tr w:rsidR="00F70D6E" w:rsidTr="00F70D6E">
        <w:trPr>
          <w:tblCellSpacing w:w="0" w:type="dxa"/>
        </w:trPr>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Сыну гражданина 1 августа </w:t>
            </w:r>
            <w:r>
              <w:rPr>
                <w:rFonts w:ascii="Tahoma" w:hAnsi="Tahoma" w:cs="Tahoma"/>
                <w:color w:val="000000"/>
                <w:sz w:val="13"/>
                <w:szCs w:val="13"/>
              </w:rPr>
              <w:lastRenderedPageBreak/>
              <w:t>2019 года исполнилось 18 лет</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сведения в отношении сына представляются, поскольку сын гражданина считается </w:t>
            </w:r>
            <w:r>
              <w:rPr>
                <w:rFonts w:ascii="Tahoma" w:hAnsi="Tahoma" w:cs="Tahoma"/>
                <w:color w:val="000000"/>
                <w:sz w:val="13"/>
                <w:szCs w:val="13"/>
              </w:rPr>
              <w:lastRenderedPageBreak/>
              <w:t>достигшим возраста 18 лет на следующий день после дня рождения, то есть 2 августа 2019 года. Таким образом, по состоянию на отчетную дату (1 августа 2019 года) он еще являлся несовершеннолетним</w:t>
            </w:r>
          </w:p>
        </w:tc>
      </w:tr>
      <w:tr w:rsidR="00F70D6E" w:rsidTr="00F70D6E">
        <w:trPr>
          <w:tblCellSpacing w:w="0" w:type="dxa"/>
        </w:trPr>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Сыну гражданина 17 августа 2019 года исполнилось 18 лет</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в отношении сына представляются, поскольку по состоянию на отчетную дату (1 августа 2019 года) сын гражданина являлся несовершеннолетним</w:t>
            </w:r>
          </w:p>
        </w:tc>
      </w:tr>
    </w:tbl>
    <w:p w:rsidR="00F70D6E" w:rsidRDefault="00F70D6E" w:rsidP="00F70D6E">
      <w:pPr>
        <w:numPr>
          <w:ilvl w:val="0"/>
          <w:numId w:val="1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24.                      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rsidR="00F70D6E" w:rsidRDefault="00F70D6E" w:rsidP="00F70D6E">
      <w:pPr>
        <w:numPr>
          <w:ilvl w:val="0"/>
          <w:numId w:val="1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Уточнение представленных сведений</w:t>
      </w:r>
    </w:p>
    <w:p w:rsidR="00F70D6E" w:rsidRDefault="00F70D6E" w:rsidP="00F70D6E">
      <w:pPr>
        <w:numPr>
          <w:ilvl w:val="0"/>
          <w:numId w:val="1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70D6E" w:rsidRDefault="00F70D6E" w:rsidP="00F70D6E">
      <w:pPr>
        <w:numPr>
          <w:ilvl w:val="0"/>
          <w:numId w:val="1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70D6E" w:rsidRDefault="00F70D6E" w:rsidP="00F70D6E">
      <w:pPr>
        <w:numPr>
          <w:ilvl w:val="0"/>
          <w:numId w:val="1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F70D6E" w:rsidRDefault="00F70D6E" w:rsidP="00F70D6E">
      <w:pPr>
        <w:numPr>
          <w:ilvl w:val="0"/>
          <w:numId w:val="1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Рекомендуемые действия при невозможности представить сведения в отношении члена семьи</w:t>
      </w:r>
    </w:p>
    <w:p w:rsidR="00F70D6E" w:rsidRDefault="00F70D6E" w:rsidP="00F70D6E">
      <w:pPr>
        <w:numPr>
          <w:ilvl w:val="0"/>
          <w:numId w:val="1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F70D6E" w:rsidRDefault="00F70D6E" w:rsidP="00F70D6E">
      <w:pPr>
        <w:numPr>
          <w:ilvl w:val="0"/>
          <w:numId w:val="1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31.                      Заявление должно быть направлено до истечения срока, установленного для представления служащим (работником) сведений.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Заявление подается (таблица № 4):</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700"/>
        <w:gridCol w:w="4956"/>
      </w:tblGrid>
      <w:tr w:rsidR="00F70D6E" w:rsidTr="00F70D6E">
        <w:trPr>
          <w:tblCellSpacing w:w="0" w:type="dxa"/>
        </w:trPr>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Управление Президента Российской Федерации по вопросам противодействия коррупции</w:t>
            </w:r>
          </w:p>
        </w:tc>
        <w:tc>
          <w:tcPr>
            <w:tcW w:w="49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F70D6E" w:rsidTr="00F70D6E">
        <w:trPr>
          <w:tblCellSpacing w:w="0" w:type="dxa"/>
        </w:trPr>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Департамент государственной службы и кадров Правительства Российской Федерации</w:t>
            </w:r>
          </w:p>
        </w:tc>
        <w:tc>
          <w:tcPr>
            <w:tcW w:w="49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70D6E" w:rsidTr="00F70D6E">
        <w:trPr>
          <w:tblCellSpacing w:w="0" w:type="dxa"/>
        </w:trPr>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подразделение кадровой службы федерального государственного органа по профилактике коррупционных и иных правонарушений</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49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70D6E" w:rsidTr="00F70D6E">
        <w:trPr>
          <w:tblCellSpacing w:w="0" w:type="dxa"/>
        </w:trPr>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49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F70D6E" w:rsidTr="00F70D6E">
        <w:trPr>
          <w:tblCellSpacing w:w="0" w:type="dxa"/>
        </w:trPr>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подразделение по профилактике коррупционных и иных правонарушений Центрального банка Российской Федерации</w:t>
            </w:r>
          </w:p>
        </w:tc>
        <w:tc>
          <w:tcPr>
            <w:tcW w:w="49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лицами, занимающими должности, включенные в перечень, утвержденный Советом директоров Центрального банка Российской Федерации</w:t>
            </w:r>
          </w:p>
        </w:tc>
      </w:tr>
      <w:tr w:rsidR="00F70D6E" w:rsidTr="00F70D6E">
        <w:trPr>
          <w:tblCellSpacing w:w="0" w:type="dxa"/>
        </w:trPr>
        <w:tc>
          <w:tcPr>
            <w:tcW w:w="27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w:t>
            </w:r>
            <w:r>
              <w:rPr>
                <w:rFonts w:ascii="Tahoma" w:hAnsi="Tahoma" w:cs="Tahoma"/>
                <w:color w:val="000000"/>
                <w:sz w:val="13"/>
                <w:szCs w:val="13"/>
              </w:rPr>
              <w:lastRenderedPageBreak/>
              <w:t>национальностей)</w:t>
            </w:r>
          </w:p>
        </w:tc>
        <w:tc>
          <w:tcPr>
            <w:tcW w:w="49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F70D6E" w:rsidRDefault="00F70D6E" w:rsidP="00F70D6E">
      <w:pPr>
        <w:numPr>
          <w:ilvl w:val="0"/>
          <w:numId w:val="1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32.                      Для служащих (работников) право направить заявление о невозможности представить сведения о </w:t>
      </w:r>
      <w:r>
        <w:rPr>
          <w:rStyle w:val="a4"/>
          <w:rFonts w:ascii="Tahoma" w:hAnsi="Tahoma" w:cs="Tahoma"/>
          <w:color w:val="000000"/>
          <w:sz w:val="13"/>
          <w:szCs w:val="13"/>
        </w:rPr>
        <w:t>своих</w:t>
      </w:r>
      <w:r>
        <w:rPr>
          <w:rFonts w:ascii="Tahoma" w:hAnsi="Tahoma" w:cs="Tahoma"/>
          <w:color w:val="000000"/>
          <w:sz w:val="13"/>
          <w:szCs w:val="13"/>
        </w:rPr>
        <w:t> доходах, расходах, об имуществе и обязательствах имущественного характера законодательством не предусмотрено.</w:t>
      </w:r>
    </w:p>
    <w:p w:rsidR="00F70D6E" w:rsidRDefault="00F70D6E" w:rsidP="00F70D6E">
      <w:pPr>
        <w:numPr>
          <w:ilvl w:val="0"/>
          <w:numId w:val="1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II. Заполнение справки о доходах, расходах, об имуществе и обязательствах имущественного характера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numPr>
          <w:ilvl w:val="0"/>
          <w:numId w:val="2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34.                      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являетсяунифицированной для всех лиц, на которых распространяется обязанность представлять сведения.</w:t>
      </w:r>
    </w:p>
    <w:p w:rsidR="00F70D6E" w:rsidRDefault="00F70D6E" w:rsidP="00F70D6E">
      <w:pPr>
        <w:numPr>
          <w:ilvl w:val="0"/>
          <w:numId w:val="2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БК»(далее – СПО «Справки БК»).</w:t>
      </w:r>
    </w:p>
    <w:p w:rsidR="00F70D6E" w:rsidRDefault="00F70D6E" w:rsidP="00F70D6E">
      <w:pPr>
        <w:numPr>
          <w:ilvl w:val="0"/>
          <w:numId w:val="2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36.                      СПО «Справки БК» размещено на официальном сайте Президента Российской Федерациипо ссылке: </w:t>
      </w:r>
      <w:hyperlink r:id="rId12" w:history="1">
        <w:r>
          <w:rPr>
            <w:rStyle w:val="a5"/>
            <w:rFonts w:ascii="Tahoma" w:hAnsi="Tahoma" w:cs="Tahoma"/>
            <w:color w:val="33A6E3"/>
            <w:sz w:val="13"/>
            <w:szCs w:val="13"/>
            <w:u w:val="none"/>
          </w:rPr>
          <w:t>http://www.kremlin.ru/structure/additional/12</w:t>
        </w:r>
      </w:hyperlink>
      <w:r>
        <w:rPr>
          <w:rFonts w:ascii="Tahoma" w:hAnsi="Tahoma" w:cs="Tahoma"/>
          <w:color w:val="000000"/>
          <w:sz w:val="13"/>
          <w:szCs w:val="13"/>
        </w:rPr>
        <w:t>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3" w:history="1">
        <w:r>
          <w:rPr>
            <w:rStyle w:val="a5"/>
            <w:rFonts w:ascii="Tahoma" w:hAnsi="Tahoma" w:cs="Tahoma"/>
            <w:color w:val="33A6E3"/>
            <w:sz w:val="13"/>
            <w:szCs w:val="13"/>
            <w:u w:val="none"/>
          </w:rPr>
          <w:t>https://gossluzhba.gov.ru/page/index/spravki_bk</w:t>
        </w:r>
      </w:hyperlink>
      <w:r>
        <w:rPr>
          <w:rFonts w:ascii="Tahoma" w:hAnsi="Tahoma" w:cs="Tahoma"/>
          <w:color w:val="000000"/>
          <w:sz w:val="13"/>
          <w:szCs w:val="13"/>
        </w:rPr>
        <w:t>.</w:t>
      </w:r>
    </w:p>
    <w:p w:rsidR="00F70D6E" w:rsidRDefault="00F70D6E" w:rsidP="00F70D6E">
      <w:pPr>
        <w:numPr>
          <w:ilvl w:val="0"/>
          <w:numId w:val="2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37.                      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ТИТУЛЬНЫЙ ЛИСТ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numPr>
          <w:ilvl w:val="0"/>
          <w:numId w:val="2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38.                      При заполнении титульного листа справки рекомендуется обратить внимание на следующее: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фамилия, имя и отчество гражданина, служащего (работника), представляющего сведения,его супруги и несовершеннолетнего ребенкауказываются (в именительномпадеже)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дата рождения (год рождения) указывается в соответствии с записью в документе, удостоверяющем личность;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заполнении справки лицом, замещающим муниципальную должность на непостоянной основе, указывается муниципальная должность;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адрес места регистрации указывается по состоянию на дату представления справкина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Неуказание страхового номера индивидуального лицевого счета (СНИЛС)в справке, заполняемой с использованием СПО «Справки БК», не является нарушением.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РАЗДЕЛ 1. СВЕДЕНИЯ О ДОХОДАХ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numPr>
          <w:ilvl w:val="0"/>
          <w:numId w:val="2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39.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Доход по основному месту работы</w:t>
      </w:r>
    </w:p>
    <w:p w:rsidR="00F70D6E" w:rsidRDefault="00F70D6E" w:rsidP="00F70D6E">
      <w:pPr>
        <w:numPr>
          <w:ilvl w:val="0"/>
          <w:numId w:val="2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40.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форме2-НДФЛ, выдаваемой по месту службы (работы) (графа 5.1 «Общая сумма дохода»).Если по основному месту работы получен доход, который не включен в справку по форме 2-НДФЛ, он подлежит указанию в иных доходах.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F70D6E" w:rsidRDefault="00F70D6E" w:rsidP="00F70D6E">
      <w:pPr>
        <w:numPr>
          <w:ilvl w:val="0"/>
          <w:numId w:val="2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Особенности заполнения данного раздела отдельными категориямилиц</w:t>
      </w:r>
    </w:p>
    <w:p w:rsidR="00F70D6E" w:rsidRDefault="00F70D6E" w:rsidP="00F70D6E">
      <w:pPr>
        <w:numPr>
          <w:ilvl w:val="0"/>
          <w:numId w:val="2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42.                      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при применении системы налогообложения в виде единого налога на вмененный доход для отдельных видов деятельности (ЕНВД)в качестве«дохода» указываетсявеличина вмененного дохода;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F70D6E" w:rsidRDefault="00F70D6E" w:rsidP="00F70D6E">
      <w:pPr>
        <w:numPr>
          <w:ilvl w:val="0"/>
          <w:numId w:val="2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F70D6E" w:rsidRDefault="00F70D6E" w:rsidP="00F70D6E">
      <w:pPr>
        <w:numPr>
          <w:ilvl w:val="0"/>
          <w:numId w:val="2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Доход от педагогической и научной деятельности</w:t>
      </w:r>
    </w:p>
    <w:p w:rsidR="00F70D6E" w:rsidRDefault="00F70D6E" w:rsidP="00F70D6E">
      <w:pPr>
        <w:numPr>
          <w:ilvl w:val="0"/>
          <w:numId w:val="2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45.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70D6E" w:rsidRDefault="00F70D6E" w:rsidP="00F70D6E">
      <w:pPr>
        <w:numPr>
          <w:ilvl w:val="0"/>
          <w:numId w:val="2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lastRenderedPageBreak/>
        <w:t>             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Доход от иной творческой деятельности</w:t>
      </w:r>
    </w:p>
    <w:p w:rsidR="00F70D6E" w:rsidRDefault="00F70D6E" w:rsidP="00F70D6E">
      <w:pPr>
        <w:numPr>
          <w:ilvl w:val="0"/>
          <w:numId w:val="2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47.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F70D6E" w:rsidRDefault="00F70D6E" w:rsidP="00F70D6E">
      <w:pPr>
        <w:numPr>
          <w:ilvl w:val="0"/>
          <w:numId w:val="2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Доход от вкладов в банках и иных кредитных организациях</w:t>
      </w:r>
    </w:p>
    <w:p w:rsidR="00F70D6E" w:rsidRDefault="00F70D6E" w:rsidP="00F70D6E">
      <w:pPr>
        <w:numPr>
          <w:ilvl w:val="0"/>
          <w:numId w:val="2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70D6E" w:rsidRDefault="00F70D6E" w:rsidP="00F70D6E">
      <w:pPr>
        <w:numPr>
          <w:ilvl w:val="0"/>
          <w:numId w:val="2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F70D6E" w:rsidRDefault="00F70D6E" w:rsidP="00F70D6E">
      <w:pPr>
        <w:numPr>
          <w:ilvl w:val="0"/>
          <w:numId w:val="2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51.                      Доход, полученный в иностранной валюте, указывается в рублях по курсу Банка России на дату получения дохода.</w:t>
      </w:r>
    </w:p>
    <w:p w:rsidR="00F70D6E" w:rsidRDefault="00F70D6E" w:rsidP="00F70D6E">
      <w:pPr>
        <w:numPr>
          <w:ilvl w:val="0"/>
          <w:numId w:val="2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70D6E" w:rsidRDefault="00F70D6E" w:rsidP="00F70D6E">
      <w:pPr>
        <w:numPr>
          <w:ilvl w:val="0"/>
          <w:numId w:val="2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Pr>
            <w:rStyle w:val="a5"/>
            <w:rFonts w:ascii="Tahoma" w:hAnsi="Tahoma" w:cs="Tahoma"/>
            <w:color w:val="33A6E3"/>
            <w:sz w:val="13"/>
            <w:szCs w:val="13"/>
            <w:u w:val="none"/>
          </w:rPr>
          <w:t>http://www.cbr.ru/currency_base/daily.aspx</w:t>
        </w:r>
      </w:hyperlink>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70D6E" w:rsidRDefault="00F70D6E" w:rsidP="00F70D6E">
      <w:pPr>
        <w:numPr>
          <w:ilvl w:val="0"/>
          <w:numId w:val="3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54.                      Не рекомендуется проводить какие-либо самостоятельные расчеты, поскольку вероятно возникновение различного рода ошибок.</w:t>
      </w:r>
    </w:p>
    <w:p w:rsidR="00F70D6E" w:rsidRDefault="00F70D6E" w:rsidP="00F70D6E">
      <w:pPr>
        <w:numPr>
          <w:ilvl w:val="0"/>
          <w:numId w:val="3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70D6E" w:rsidRDefault="00F70D6E" w:rsidP="00F70D6E">
      <w:pPr>
        <w:numPr>
          <w:ilvl w:val="0"/>
          <w:numId w:val="3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56.                      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Доход от ценных бумаг и долей участия в коммерческих организациях</w:t>
      </w:r>
    </w:p>
    <w:p w:rsidR="00F70D6E" w:rsidRDefault="00F70D6E" w:rsidP="00F70D6E">
      <w:pPr>
        <w:numPr>
          <w:ilvl w:val="0"/>
          <w:numId w:val="3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Иные доходы</w:t>
      </w:r>
    </w:p>
    <w:p w:rsidR="00F70D6E" w:rsidRDefault="00F70D6E" w:rsidP="00F70D6E">
      <w:pPr>
        <w:numPr>
          <w:ilvl w:val="0"/>
          <w:numId w:val="3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58.                      В данной строке указываются доходы, которые не были отражены в строках 1-5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например, в строке иные доходы могут быть указаны: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пенсия(при этом разные виды пенсий (по возрасту и пенсия военнослужащего) не следует суммировать);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стипендия;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супруги(супруга) перечислены денежные средства данной выплаты);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рекомендуетсяуказать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проценты по долговым обязательствам;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денежные средства, полученные в порядке дарения или наследования;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возмещение вреда, причиненного увечьем или иным повреждением здоровья;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выплаты, связанные с гибелью (смертью), выплаченные наследникам;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       выигрыши в лотереях, тотализаторах, конкурсах и иных играх;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24)      выплатычленам профсоюзных организаций, полученные от данных профсоюзных организаций;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           вознаграждение, полученное при осуществлении опеки или попечительства на возмездной основе;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           доход, полученный индивидуальным предпринимателем (указывается согласно бухгалтерской (финансовой) отчетности или в соответствии с пунктом 42настоящих Методических рекомендаций);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29)           денежные средства, полученныев качестве оплаты услуг или товаров;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           доход, полученный по договорам переуступки прав требования на строящиеся объекты недвижимости;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           выплаченная ликвидационная стоимость ценных бумаг при ликвидации коммерческой организации;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           денежные средства, полученные в связи с прощением долга служащему (работнику), его супруге (супругу) или несовершеннолетним детям;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36)           иные аналогичные выплаты.</w:t>
      </w:r>
    </w:p>
    <w:p w:rsidR="00F70D6E" w:rsidRDefault="00F70D6E" w:rsidP="00F70D6E">
      <w:pPr>
        <w:numPr>
          <w:ilvl w:val="0"/>
          <w:numId w:val="3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F70D6E" w:rsidRDefault="00F70D6E" w:rsidP="00F70D6E">
      <w:pPr>
        <w:numPr>
          <w:ilvl w:val="0"/>
          <w:numId w:val="3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60.                       С учетом целей антикоррупционного законодательства в строке 6 «Иные доходы»</w:t>
      </w:r>
      <w:r>
        <w:rPr>
          <w:rStyle w:val="a4"/>
          <w:rFonts w:ascii="Tahoma" w:hAnsi="Tahoma" w:cs="Tahoma"/>
          <w:color w:val="000000"/>
          <w:sz w:val="13"/>
          <w:szCs w:val="13"/>
        </w:rPr>
        <w:t> не указываются </w:t>
      </w:r>
      <w:r>
        <w:rPr>
          <w:rFonts w:ascii="Tahoma" w:hAnsi="Tahoma" w:cs="Tahoma"/>
          <w:color w:val="000000"/>
          <w:sz w:val="13"/>
          <w:szCs w:val="13"/>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со служебными командировками;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с оплатой стоимости и (или) выдачи полагающегося натурального довольствия, а также выплатой денежных средств взамен этого довольствия;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с приобретением проездных документов для исполнения служебных (должностных) обязанностей;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 оплатой коммунальных и иных услуг, наймом жилого помещения;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с внесением родительской платы за посещение дошкольного образовательного учреждения;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с оформлением нотариальной доверенности, почтовыми расходами, расходами на оплату услуг представителя (возмещаются по решению суда);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не указываются сведения о денежных средствах, полученных: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в виде социального, имущественного, инвестиционного налогового вычета;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от продажи различного вида подарочных сертификатов (карт), выпущенных предприятиями торговли;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в качестве возврата налога на добавленную стоимость, уплаченного при совершении покупок за границей, по чекам Tax-free;</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в качестве вознаграждения донорам за сданную кровь, ее компонентов(и иную помощь);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в качестве возмещения расходов на повышение профессионального уровня за счет средств представителя нанимателя (работодателя);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в связи с переводом денежных средств между банковскими счетами супругов и несовершеннолетних детей;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 в связи с возвратом денежных средств по несостоявшемуся договору купли-продажи;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 в качестве возврата займа, денежных средств за купленные товары, а также в качествевозврата денежных средств за оплаченные за третьих лиц товары, работы и услуги, если факт такой оплаты может быть подтвержден;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на специальный избирательный счет в соответствии с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РАЗДЕЛ 2. СВЕДЕНИЯ О РАСХОДАХ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numPr>
          <w:ilvl w:val="0"/>
          <w:numId w:val="3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61.                      Данный раздел справки </w:t>
      </w:r>
      <w:r>
        <w:rPr>
          <w:rStyle w:val="a4"/>
          <w:rFonts w:ascii="Tahoma" w:hAnsi="Tahoma" w:cs="Tahoma"/>
          <w:color w:val="000000"/>
          <w:sz w:val="13"/>
          <w:szCs w:val="13"/>
        </w:rPr>
        <w:t>заполняется только</w:t>
      </w:r>
      <w:r>
        <w:rPr>
          <w:rFonts w:ascii="Tahoma" w:hAnsi="Tahoma" w:cs="Tahoma"/>
          <w:color w:val="000000"/>
          <w:sz w:val="13"/>
          <w:szCs w:val="13"/>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2019году сообщаются сведения о расходах по сделкам, совершеннымв 2018 году.</w:t>
      </w:r>
    </w:p>
    <w:p w:rsidR="00F70D6E" w:rsidRDefault="00F70D6E" w:rsidP="00F70D6E">
      <w:pPr>
        <w:numPr>
          <w:ilvl w:val="0"/>
          <w:numId w:val="3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62.                      Граждане, поступающие на службу (работу), раздел «Сведения о расходах» не заполняют.</w:t>
      </w:r>
    </w:p>
    <w:p w:rsidR="00F70D6E" w:rsidRDefault="00F70D6E" w:rsidP="00F70D6E">
      <w:pPr>
        <w:numPr>
          <w:ilvl w:val="0"/>
          <w:numId w:val="3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63.                      Заполнение данного раздела при отсутствии указанных в пункте 61настоящих Методических рекомендаций оснований не является нарушением.</w:t>
      </w:r>
    </w:p>
    <w:p w:rsidR="00F70D6E" w:rsidRDefault="00F70D6E" w:rsidP="00F70D6E">
      <w:pPr>
        <w:numPr>
          <w:ilvl w:val="0"/>
          <w:numId w:val="3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2018году, суммируются доходы служащего (работника) и его супруги (супруга), полученные в 2015, 2016и 2017годах.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70D6E" w:rsidRDefault="00F70D6E" w:rsidP="00F70D6E">
      <w:pPr>
        <w:numPr>
          <w:ilvl w:val="0"/>
          <w:numId w:val="3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lastRenderedPageBreak/>
        <w:t>             65.                      Для цели реализации пункта 61настоящих Методических рекомендаций при расчете общего дохода служащего (работника) и его супруги(супруга) за три года, предшествующих отчетному, доходы супруги(супруга)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периоду. Во всех остальных случаях учитывается только доход служащего (работника)за три последних года, предшествующих отчетному периоду.</w:t>
      </w:r>
    </w:p>
    <w:p w:rsidR="00F70D6E" w:rsidRDefault="00F70D6E" w:rsidP="00F70D6E">
      <w:pPr>
        <w:numPr>
          <w:ilvl w:val="0"/>
          <w:numId w:val="3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70D6E" w:rsidRDefault="00F70D6E" w:rsidP="00F70D6E">
      <w:pPr>
        <w:numPr>
          <w:ilvl w:val="0"/>
          <w:numId w:val="3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67.                      Данный раздел </w:t>
      </w:r>
      <w:r>
        <w:rPr>
          <w:rStyle w:val="a4"/>
          <w:rFonts w:ascii="Tahoma" w:hAnsi="Tahoma" w:cs="Tahoma"/>
          <w:color w:val="000000"/>
          <w:sz w:val="13"/>
          <w:szCs w:val="13"/>
        </w:rPr>
        <w:t>не заполняется</w:t>
      </w:r>
      <w:r>
        <w:rPr>
          <w:rFonts w:ascii="Tahoma" w:hAnsi="Tahoma" w:cs="Tahoma"/>
          <w:color w:val="000000"/>
          <w:sz w:val="13"/>
          <w:szCs w:val="13"/>
        </w:rPr>
        <w:t> в следующих случаях: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70D6E" w:rsidRDefault="00F70D6E" w:rsidP="00F70D6E">
      <w:pPr>
        <w:numPr>
          <w:ilvl w:val="0"/>
          <w:numId w:val="3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68.                      При заполнении графы «</w:t>
      </w:r>
      <w:r>
        <w:rPr>
          <w:rStyle w:val="a4"/>
          <w:rFonts w:ascii="Tahoma" w:hAnsi="Tahoma" w:cs="Tahoma"/>
          <w:color w:val="000000"/>
          <w:sz w:val="13"/>
          <w:szCs w:val="13"/>
        </w:rPr>
        <w:t>Вид приобретенного имущества</w:t>
      </w:r>
      <w:r>
        <w:rPr>
          <w:rFonts w:ascii="Tahoma" w:hAnsi="Tahoma" w:cs="Tahoma"/>
          <w:color w:val="000000"/>
          <w:sz w:val="13"/>
          <w:szCs w:val="13"/>
        </w:rPr>
        <w:t>»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70D6E" w:rsidRDefault="00F70D6E" w:rsidP="00F70D6E">
      <w:pPr>
        <w:numPr>
          <w:ilvl w:val="0"/>
          <w:numId w:val="3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69.                      При заполнении графы «</w:t>
      </w:r>
      <w:r>
        <w:rPr>
          <w:rStyle w:val="a4"/>
          <w:rFonts w:ascii="Tahoma" w:hAnsi="Tahoma" w:cs="Tahoma"/>
          <w:color w:val="000000"/>
          <w:sz w:val="13"/>
          <w:szCs w:val="13"/>
        </w:rPr>
        <w:t>Источник получения средств, за счет которых приобретено имущество</w:t>
      </w:r>
      <w:r>
        <w:rPr>
          <w:rFonts w:ascii="Tahoma" w:hAnsi="Tahoma" w:cs="Tahoma"/>
          <w:color w:val="000000"/>
          <w:sz w:val="13"/>
          <w:szCs w:val="13"/>
        </w:rPr>
        <w:t>»следует указывать наименование источника получения средств и размер полученного дохода по каждому из источников.</w:t>
      </w:r>
    </w:p>
    <w:p w:rsidR="00F70D6E" w:rsidRDefault="00F70D6E" w:rsidP="00F70D6E">
      <w:pPr>
        <w:numPr>
          <w:ilvl w:val="0"/>
          <w:numId w:val="3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70D6E" w:rsidRDefault="00F70D6E" w:rsidP="00F70D6E">
      <w:pPr>
        <w:numPr>
          <w:ilvl w:val="0"/>
          <w:numId w:val="3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70D6E" w:rsidRDefault="00F70D6E" w:rsidP="00F70D6E">
      <w:pPr>
        <w:numPr>
          <w:ilvl w:val="0"/>
          <w:numId w:val="3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72.                      В графе </w:t>
      </w:r>
      <w:r>
        <w:rPr>
          <w:rStyle w:val="a4"/>
          <w:rFonts w:ascii="Tahoma" w:hAnsi="Tahoma" w:cs="Tahoma"/>
          <w:color w:val="000000"/>
          <w:sz w:val="13"/>
          <w:szCs w:val="13"/>
        </w:rPr>
        <w:t>«Основания приобретения имущества» </w:t>
      </w:r>
      <w:r>
        <w:rPr>
          <w:rFonts w:ascii="Tahoma" w:hAnsi="Tahoma" w:cs="Tahoma"/>
          <w:color w:val="000000"/>
          <w:sz w:val="13"/>
          <w:szCs w:val="13"/>
        </w:rPr>
        <w:t>указываются регистрационный номер и дата записив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70D6E" w:rsidRDefault="00F70D6E" w:rsidP="00F70D6E">
      <w:pPr>
        <w:numPr>
          <w:ilvl w:val="0"/>
          <w:numId w:val="3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73.                      </w:t>
      </w:r>
      <w:r>
        <w:rPr>
          <w:rStyle w:val="a4"/>
          <w:rFonts w:ascii="Tahoma" w:hAnsi="Tahoma" w:cs="Tahoma"/>
          <w:color w:val="000000"/>
          <w:sz w:val="13"/>
          <w:szCs w:val="13"/>
        </w:rPr>
        <w:t>Особенности заполнения раздела «Сведения о расходах»</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приобретение недвижимого имущества посредством участия в долевом строительстве.</w:t>
      </w:r>
      <w:r>
        <w:rPr>
          <w:rFonts w:ascii="Tahoma" w:hAnsi="Tahoma" w:cs="Tahoma"/>
          <w:color w:val="000000"/>
          <w:sz w:val="13"/>
          <w:szCs w:val="13"/>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приобретение недвижимого имущества посредством участия в кооперативе.</w:t>
      </w:r>
      <w:r>
        <w:rPr>
          <w:rFonts w:ascii="Tahoma" w:hAnsi="Tahoma" w:cs="Tahoma"/>
          <w:color w:val="000000"/>
          <w:sz w:val="13"/>
          <w:szCs w:val="13"/>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приобретение ценных бумаг.</w:t>
      </w:r>
      <w:r>
        <w:rPr>
          <w:rFonts w:ascii="Tahoma" w:hAnsi="Tahoma" w:cs="Tahoma"/>
          <w:color w:val="000000"/>
          <w:sz w:val="13"/>
          <w:szCs w:val="13"/>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РАЗДЕЛ 3. СВЕДЕНИЯ ОБ ИМУЩЕСТВЕ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Подраздел 3.1 Недвижимое имущество</w:t>
      </w:r>
    </w:p>
    <w:p w:rsidR="00F70D6E" w:rsidRDefault="00F70D6E" w:rsidP="00F70D6E">
      <w:pPr>
        <w:numPr>
          <w:ilvl w:val="0"/>
          <w:numId w:val="3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74.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70D6E" w:rsidRDefault="00F70D6E" w:rsidP="00F70D6E">
      <w:pPr>
        <w:numPr>
          <w:ilvl w:val="0"/>
          <w:numId w:val="3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75.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F70D6E" w:rsidRDefault="00F70D6E" w:rsidP="00F70D6E">
      <w:pPr>
        <w:numPr>
          <w:ilvl w:val="0"/>
          <w:numId w:val="3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76.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F70D6E" w:rsidRDefault="00F70D6E" w:rsidP="00F70D6E">
      <w:pPr>
        <w:numPr>
          <w:ilvl w:val="0"/>
          <w:numId w:val="3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F70D6E" w:rsidRDefault="00F70D6E" w:rsidP="00F70D6E">
      <w:pPr>
        <w:numPr>
          <w:ilvl w:val="0"/>
          <w:numId w:val="3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Заполнение графы </w:t>
      </w:r>
      <w:r>
        <w:rPr>
          <w:rStyle w:val="a4"/>
          <w:rFonts w:ascii="Tahoma" w:hAnsi="Tahoma" w:cs="Tahoma"/>
          <w:color w:val="000000"/>
          <w:sz w:val="13"/>
          <w:szCs w:val="13"/>
        </w:rPr>
        <w:t>«Вид и наименование имущества»</w:t>
      </w:r>
    </w:p>
    <w:p w:rsidR="00F70D6E" w:rsidRDefault="00F70D6E" w:rsidP="00F70D6E">
      <w:pPr>
        <w:numPr>
          <w:ilvl w:val="0"/>
          <w:numId w:val="3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79.                      При указании сведений о </w:t>
      </w:r>
      <w:r>
        <w:rPr>
          <w:rStyle w:val="a4"/>
          <w:rFonts w:ascii="Tahoma" w:hAnsi="Tahoma" w:cs="Tahoma"/>
          <w:color w:val="000000"/>
          <w:sz w:val="13"/>
          <w:szCs w:val="13"/>
        </w:rPr>
        <w:t>земельных участках</w:t>
      </w:r>
      <w:r>
        <w:rPr>
          <w:rFonts w:ascii="Tahoma" w:hAnsi="Tahoma" w:cs="Tahoma"/>
          <w:color w:val="000000"/>
          <w:sz w:val="13"/>
          <w:szCs w:val="13"/>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70D6E" w:rsidRDefault="00F70D6E" w:rsidP="00F70D6E">
      <w:pPr>
        <w:numPr>
          <w:ilvl w:val="0"/>
          <w:numId w:val="3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xml:space="preserve">             80.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w:t>
      </w:r>
      <w:r>
        <w:rPr>
          <w:rFonts w:ascii="Tahoma" w:hAnsi="Tahoma" w:cs="Tahoma"/>
          <w:color w:val="000000"/>
          <w:sz w:val="13"/>
          <w:szCs w:val="13"/>
        </w:rPr>
        <w:lastRenderedPageBreak/>
        <w:t>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70D6E" w:rsidRDefault="00F70D6E" w:rsidP="00F70D6E">
      <w:pPr>
        <w:numPr>
          <w:ilvl w:val="0"/>
          <w:numId w:val="3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F70D6E" w:rsidRDefault="00F70D6E" w:rsidP="00F70D6E">
      <w:pPr>
        <w:numPr>
          <w:ilvl w:val="0"/>
          <w:numId w:val="3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82.                      При наличии в собственности </w:t>
      </w:r>
      <w:r>
        <w:rPr>
          <w:rStyle w:val="a4"/>
          <w:rFonts w:ascii="Tahoma" w:hAnsi="Tahoma" w:cs="Tahoma"/>
          <w:color w:val="000000"/>
          <w:sz w:val="13"/>
          <w:szCs w:val="13"/>
        </w:rPr>
        <w:t>жилого или садового дома,</w:t>
      </w:r>
      <w:r>
        <w:rPr>
          <w:rFonts w:ascii="Tahoma" w:hAnsi="Tahoma" w:cs="Tahoma"/>
          <w:color w:val="000000"/>
          <w:sz w:val="13"/>
          <w:szCs w:val="13"/>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F70D6E" w:rsidRDefault="00F70D6E" w:rsidP="00F70D6E">
      <w:pPr>
        <w:numPr>
          <w:ilvl w:val="0"/>
          <w:numId w:val="3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83.                      При заполнении пункта3 «</w:t>
      </w:r>
      <w:r>
        <w:rPr>
          <w:rStyle w:val="a4"/>
          <w:rFonts w:ascii="Tahoma" w:hAnsi="Tahoma" w:cs="Tahoma"/>
          <w:color w:val="000000"/>
          <w:sz w:val="13"/>
          <w:szCs w:val="13"/>
        </w:rPr>
        <w:t>Квартиры</w:t>
      </w:r>
      <w:r>
        <w:rPr>
          <w:rFonts w:ascii="Tahoma" w:hAnsi="Tahoma" w:cs="Tahoma"/>
          <w:color w:val="000000"/>
          <w:sz w:val="13"/>
          <w:szCs w:val="13"/>
        </w:rPr>
        <w:t>» соответственно вносятся сведения о ней, например 2-комнатная квартира.</w:t>
      </w:r>
    </w:p>
    <w:p w:rsidR="00F70D6E" w:rsidRDefault="00F70D6E" w:rsidP="00F70D6E">
      <w:pPr>
        <w:numPr>
          <w:ilvl w:val="0"/>
          <w:numId w:val="3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84.                      В строке 4 «</w:t>
      </w:r>
      <w:r>
        <w:rPr>
          <w:rStyle w:val="a4"/>
          <w:rFonts w:ascii="Tahoma" w:hAnsi="Tahoma" w:cs="Tahoma"/>
          <w:color w:val="000000"/>
          <w:sz w:val="13"/>
          <w:szCs w:val="13"/>
        </w:rPr>
        <w:t>Гаражи</w:t>
      </w:r>
      <w:r>
        <w:rPr>
          <w:rFonts w:ascii="Tahoma" w:hAnsi="Tahoma" w:cs="Tahoma"/>
          <w:color w:val="000000"/>
          <w:sz w:val="13"/>
          <w:szCs w:val="13"/>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F70D6E" w:rsidRDefault="00F70D6E" w:rsidP="00F70D6E">
      <w:pPr>
        <w:numPr>
          <w:ilvl w:val="0"/>
          <w:numId w:val="3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85.                      В графе </w:t>
      </w:r>
      <w:r>
        <w:rPr>
          <w:rStyle w:val="a4"/>
          <w:rFonts w:ascii="Tahoma" w:hAnsi="Tahoma" w:cs="Tahoma"/>
          <w:color w:val="000000"/>
          <w:sz w:val="13"/>
          <w:szCs w:val="13"/>
        </w:rPr>
        <w:t>«Вид собственности»</w:t>
      </w:r>
      <w:r>
        <w:rPr>
          <w:rFonts w:ascii="Tahoma" w:hAnsi="Tahoma" w:cs="Tahoma"/>
          <w:color w:val="000000"/>
          <w:sz w:val="13"/>
          <w:szCs w:val="13"/>
        </w:rPr>
        <w:t> указывается вид собственности на имущество (индивидуальная, общая совместная, общая долевая).</w:t>
      </w:r>
    </w:p>
    <w:p w:rsidR="00F70D6E" w:rsidRDefault="00F70D6E" w:rsidP="00F70D6E">
      <w:pPr>
        <w:numPr>
          <w:ilvl w:val="0"/>
          <w:numId w:val="3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86.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70D6E" w:rsidRDefault="00F70D6E" w:rsidP="00F70D6E">
      <w:pPr>
        <w:numPr>
          <w:ilvl w:val="0"/>
          <w:numId w:val="3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70D6E" w:rsidRDefault="00F70D6E" w:rsidP="00F70D6E">
      <w:pPr>
        <w:numPr>
          <w:ilvl w:val="0"/>
          <w:numId w:val="3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88.                      </w:t>
      </w:r>
      <w:r>
        <w:rPr>
          <w:rStyle w:val="a4"/>
          <w:rFonts w:ascii="Tahoma" w:hAnsi="Tahoma" w:cs="Tahoma"/>
          <w:color w:val="000000"/>
          <w:sz w:val="13"/>
          <w:szCs w:val="13"/>
        </w:rPr>
        <w:t>Местонахождение (адрес)</w:t>
      </w:r>
      <w:r>
        <w:rPr>
          <w:rFonts w:ascii="Tahoma" w:hAnsi="Tahoma" w:cs="Tahoma"/>
          <w:color w:val="000000"/>
          <w:sz w:val="13"/>
          <w:szCs w:val="13"/>
        </w:rPr>
        <w:t> недвижимого имущества указывается согласно правоустанавливающим документам. При этом указывается: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субъект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район;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город, иной населенный пункт (село, поселок и т.д.);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улица (проспект, переулок и т.д.);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номер дома (владения, участка), корпуса (строения), квартиры.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рекомендуется указывать индекс.</w:t>
      </w:r>
    </w:p>
    <w:p w:rsidR="00F70D6E" w:rsidRDefault="00F70D6E" w:rsidP="00F70D6E">
      <w:pPr>
        <w:numPr>
          <w:ilvl w:val="0"/>
          <w:numId w:val="4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89.                      Если недвижимое имущество находится за рубежом, то указывается: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наименование государства;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населенный пункт (иная единица административно-территориального деления);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почтовый адрес.</w:t>
      </w:r>
    </w:p>
    <w:p w:rsidR="00F70D6E" w:rsidRDefault="00F70D6E" w:rsidP="00F70D6E">
      <w:pPr>
        <w:numPr>
          <w:ilvl w:val="0"/>
          <w:numId w:val="4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90.                      </w:t>
      </w:r>
      <w:r>
        <w:rPr>
          <w:rStyle w:val="a4"/>
          <w:rFonts w:ascii="Tahoma" w:hAnsi="Tahoma" w:cs="Tahoma"/>
          <w:color w:val="000000"/>
          <w:sz w:val="13"/>
          <w:szCs w:val="13"/>
        </w:rPr>
        <w:t>Площадь </w:t>
      </w:r>
      <w:r>
        <w:rPr>
          <w:rFonts w:ascii="Tahoma" w:hAnsi="Tahoma" w:cs="Tahoma"/>
          <w:color w:val="000000"/>
          <w:sz w:val="13"/>
          <w:szCs w:val="13"/>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70D6E" w:rsidRDefault="00F70D6E" w:rsidP="00F70D6E">
      <w:pPr>
        <w:numPr>
          <w:ilvl w:val="0"/>
          <w:numId w:val="4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Основание приобретения и источники средств</w:t>
      </w:r>
    </w:p>
    <w:p w:rsidR="00F70D6E" w:rsidRDefault="00F70D6E" w:rsidP="00F70D6E">
      <w:pPr>
        <w:numPr>
          <w:ilvl w:val="0"/>
          <w:numId w:val="4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w:t>
      </w:r>
    </w:p>
    <w:p w:rsidR="00F70D6E" w:rsidRDefault="00F70D6E" w:rsidP="00F70D6E">
      <w:pPr>
        <w:numPr>
          <w:ilvl w:val="0"/>
          <w:numId w:val="4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93.                      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городаN от 15.03.1995 г. № 1-345/95 о передаче недвижимого имущества в собственность и др.).</w:t>
      </w:r>
    </w:p>
    <w:p w:rsidR="00F70D6E" w:rsidRDefault="00F70D6E" w:rsidP="00F70D6E">
      <w:pPr>
        <w:numPr>
          <w:ilvl w:val="0"/>
          <w:numId w:val="4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94.                      Необходимоуказывать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март2018 г., договор купли-продажи от 19 февраля 2018г. и т.д.</w:t>
      </w:r>
    </w:p>
    <w:p w:rsidR="00F70D6E" w:rsidRDefault="00F70D6E" w:rsidP="00F70D6E">
      <w:pPr>
        <w:numPr>
          <w:ilvl w:val="0"/>
          <w:numId w:val="4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95.                       Обязанность сообщать сведения об </w:t>
      </w:r>
      <w:r>
        <w:rPr>
          <w:rStyle w:val="a4"/>
          <w:rFonts w:ascii="Tahoma" w:hAnsi="Tahoma" w:cs="Tahoma"/>
          <w:color w:val="000000"/>
          <w:sz w:val="13"/>
          <w:szCs w:val="13"/>
        </w:rPr>
        <w:t>источнике средств</w:t>
      </w:r>
      <w:r>
        <w:rPr>
          <w:rFonts w:ascii="Tahoma" w:hAnsi="Tahoma" w:cs="Tahoma"/>
          <w:color w:val="000000"/>
          <w:sz w:val="13"/>
          <w:szCs w:val="13"/>
        </w:rPr>
        <w:t>, за счет которых приобретено имущество, находящееся за пределами территории Российской Федерации, распространяется </w:t>
      </w:r>
      <w:r>
        <w:rPr>
          <w:rStyle w:val="a4"/>
          <w:rFonts w:ascii="Tahoma" w:hAnsi="Tahoma" w:cs="Tahoma"/>
          <w:color w:val="000000"/>
          <w:sz w:val="13"/>
          <w:szCs w:val="13"/>
        </w:rPr>
        <w:t>только</w:t>
      </w:r>
      <w:r>
        <w:rPr>
          <w:rFonts w:ascii="Tahoma" w:hAnsi="Tahoma" w:cs="Tahoma"/>
          <w:color w:val="000000"/>
          <w:sz w:val="13"/>
          <w:szCs w:val="13"/>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на лиц, замещающих (занимающих):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государственные должности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должности первого заместителя и заместителей Генерального прокурора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должности членов Совета директоров Центрального банка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государственные должности субъектов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должности заместителей руководителей федеральных органов исполнительной власти;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на супруг (супругов), несовершеннолетних детей лиц, указанных в абзацах втором-десятом подпункта 1 настоящего пункта;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иных лиц в случаях, предусмотренных федеральными законами.</w:t>
      </w:r>
    </w:p>
    <w:p w:rsidR="00F70D6E" w:rsidRDefault="00F70D6E" w:rsidP="00F70D6E">
      <w:pPr>
        <w:numPr>
          <w:ilvl w:val="0"/>
          <w:numId w:val="4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Style w:val="a4"/>
          <w:rFonts w:ascii="Tahoma" w:hAnsi="Tahoma" w:cs="Tahoma"/>
          <w:color w:val="000000"/>
          <w:sz w:val="13"/>
          <w:szCs w:val="13"/>
        </w:rPr>
        <w:t>исключительно</w:t>
      </w:r>
      <w:r>
        <w:rPr>
          <w:rFonts w:ascii="Tahoma" w:hAnsi="Tahoma" w:cs="Tahoma"/>
          <w:color w:val="000000"/>
          <w:sz w:val="13"/>
          <w:szCs w:val="13"/>
        </w:rPr>
        <w:t> за пределами территории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 вышеуказанном источнике отображаются в справке ежегодно, вне зависимости от года приобретения имущества.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Подраздел 3.2. Транспортные средства</w:t>
      </w:r>
    </w:p>
    <w:p w:rsidR="00F70D6E" w:rsidRDefault="00F70D6E" w:rsidP="00F70D6E">
      <w:pPr>
        <w:numPr>
          <w:ilvl w:val="0"/>
          <w:numId w:val="4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xml:space="preserve">             97.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w:t>
      </w:r>
      <w:r>
        <w:rPr>
          <w:rFonts w:ascii="Tahoma" w:hAnsi="Tahoma" w:cs="Tahoma"/>
          <w:color w:val="000000"/>
          <w:sz w:val="13"/>
          <w:szCs w:val="13"/>
        </w:rPr>
        <w:lastRenderedPageBreak/>
        <w:t>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F70D6E" w:rsidRDefault="00F70D6E" w:rsidP="00F70D6E">
      <w:pPr>
        <w:numPr>
          <w:ilvl w:val="0"/>
          <w:numId w:val="4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F70D6E" w:rsidRDefault="00F70D6E" w:rsidP="00F70D6E">
      <w:pPr>
        <w:numPr>
          <w:ilvl w:val="0"/>
          <w:numId w:val="4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F70D6E" w:rsidRDefault="00F70D6E" w:rsidP="00F70D6E">
      <w:pPr>
        <w:numPr>
          <w:ilvl w:val="0"/>
          <w:numId w:val="4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100.                   При заполнении графы</w:t>
      </w:r>
      <w:r>
        <w:rPr>
          <w:rStyle w:val="a4"/>
          <w:rFonts w:ascii="Tahoma" w:hAnsi="Tahoma" w:cs="Tahoma"/>
          <w:color w:val="000000"/>
          <w:sz w:val="13"/>
          <w:szCs w:val="13"/>
        </w:rPr>
        <w:t>«Место регистрации»</w:t>
      </w:r>
      <w:r>
        <w:rPr>
          <w:rFonts w:ascii="Tahoma" w:hAnsi="Tahoma" w:cs="Tahoma"/>
          <w:color w:val="000000"/>
          <w:sz w:val="13"/>
          <w:szCs w:val="13"/>
        </w:rPr>
        <w:t>указывается наименование органа внутренних дел, осуществившего регистрационный учет транспортного средства, например </w:t>
      </w:r>
      <w:hyperlink r:id="rId15" w:history="1">
        <w:r>
          <w:rPr>
            <w:rStyle w:val="a5"/>
            <w:rFonts w:ascii="Tahoma" w:hAnsi="Tahoma" w:cs="Tahoma"/>
            <w:color w:val="33A6E3"/>
            <w:sz w:val="13"/>
            <w:szCs w:val="13"/>
            <w:u w:val="none"/>
          </w:rPr>
          <w:t>МО ГИБДД ТНРЭР № 2 ГУ МВД России по г. Москве</w:t>
        </w:r>
      </w:hyperlink>
      <w:r>
        <w:rPr>
          <w:rFonts w:ascii="Tahoma" w:hAnsi="Tahoma" w:cs="Tahoma"/>
          <w:color w:val="000000"/>
          <w:sz w:val="13"/>
          <w:szCs w:val="13"/>
        </w:rPr>
        <w:t>, </w:t>
      </w:r>
      <w:hyperlink r:id="rId16" w:history="1">
        <w:r>
          <w:rPr>
            <w:rStyle w:val="a5"/>
            <w:rFonts w:ascii="Tahoma" w:hAnsi="Tahoma" w:cs="Tahoma"/>
            <w:color w:val="33A6E3"/>
            <w:sz w:val="13"/>
            <w:szCs w:val="13"/>
            <w:u w:val="none"/>
          </w:rPr>
          <w:t>ОГИБДД ММО МВД России «Шалинский</w:t>
        </w:r>
      </w:hyperlink>
      <w:r>
        <w:rPr>
          <w:rFonts w:ascii="Tahoma" w:hAnsi="Tahoma" w:cs="Tahoma"/>
          <w:color w:val="000000"/>
          <w:sz w:val="13"/>
          <w:szCs w:val="13"/>
        </w:rPr>
        <w:t>», </w:t>
      </w:r>
      <w:hyperlink r:id="rId17" w:history="1">
        <w:r>
          <w:rPr>
            <w:rStyle w:val="a5"/>
            <w:rFonts w:ascii="Tahoma" w:hAnsi="Tahoma" w:cs="Tahoma"/>
            <w:color w:val="33A6E3"/>
            <w:sz w:val="13"/>
            <w:szCs w:val="13"/>
            <w:u w:val="none"/>
          </w:rPr>
          <w:t>ОГИБДД ММО МВД России по Новолялинскому району</w:t>
        </w:r>
      </w:hyperlink>
      <w:r>
        <w:rPr>
          <w:rFonts w:ascii="Tahoma" w:hAnsi="Tahoma" w:cs="Tahoma"/>
          <w:color w:val="000000"/>
          <w:sz w:val="13"/>
          <w:szCs w:val="13"/>
        </w:rPr>
        <w:t>, 3 отд. МОТОТРЭР ГИБДД УВД по ЦАО г. Москвы и т.д. Указанные данные заполняются согласно паспорту транспортного средства.</w:t>
      </w:r>
    </w:p>
    <w:p w:rsidR="00F70D6E" w:rsidRDefault="00F70D6E" w:rsidP="00F70D6E">
      <w:pPr>
        <w:numPr>
          <w:ilvl w:val="0"/>
          <w:numId w:val="4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101.                   Аналогичным подходом необходимо руководствоваться при указании в данном подразделе водного, воздушного транспорта.</w:t>
      </w:r>
    </w:p>
    <w:p w:rsidR="00F70D6E" w:rsidRDefault="00F70D6E" w:rsidP="00F70D6E">
      <w:pPr>
        <w:numPr>
          <w:ilvl w:val="0"/>
          <w:numId w:val="4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102.                   В строке 7 «Иные транспортные средства» подлежат указанию прицепы, зарегистрированные в установленном порядке.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РАЗДЕЛ 4. СВЕДЕНИЯ О СЧЕТАХ В БАНКАХ И ИНЫХ КРЕДИТНЫХ ОРГАНИЗАЦИЯХ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numPr>
          <w:ilvl w:val="0"/>
          <w:numId w:val="4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103.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F70D6E" w:rsidRDefault="00F70D6E" w:rsidP="00F70D6E">
      <w:pPr>
        <w:numPr>
          <w:ilvl w:val="0"/>
          <w:numId w:val="4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счета с нулевым остатком по состоянию на отчетную дату;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счета (вклады) в иностранных банках, расположенных за пределами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счета, открытые для погашения кредита.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вклады (счета) в драгоценных металлах (в том числе указывается вид счета и металл, в котором он открыт).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металлахуказывается в рублях по курсу Банка России на отчетную дату.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Pr>
            <w:rStyle w:val="a5"/>
            <w:rFonts w:ascii="Tahoma" w:hAnsi="Tahoma" w:cs="Tahoma"/>
            <w:color w:val="33A6E3"/>
            <w:sz w:val="13"/>
            <w:szCs w:val="13"/>
            <w:u w:val="none"/>
          </w:rPr>
          <w:t>http://www.cbr.ru/hd_base/?PrtId=metall_base_new</w:t>
        </w:r>
      </w:hyperlink>
      <w:r>
        <w:rPr>
          <w:rFonts w:ascii="Tahoma" w:hAnsi="Tahoma" w:cs="Tahoma"/>
          <w:color w:val="000000"/>
          <w:sz w:val="13"/>
          <w:szCs w:val="13"/>
        </w:rPr>
        <w:t>.</w:t>
      </w:r>
    </w:p>
    <w:p w:rsidR="00F70D6E" w:rsidRDefault="00F70D6E" w:rsidP="00F70D6E">
      <w:pPr>
        <w:numPr>
          <w:ilvl w:val="0"/>
          <w:numId w:val="4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105.                   С учетом целей антикоррупционного законодательства в данном разделе не указываются следующие счета: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счета, закрытые по состоянию на отчетную дату;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депозитные счета нотариуса;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счета доверительного управления;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открываемые не на основании гражданско-правового договора счета, счета депо, счета брокера, индивидуальные инвестиционные счета.</w:t>
      </w:r>
    </w:p>
    <w:p w:rsidR="00F70D6E" w:rsidRDefault="00F70D6E" w:rsidP="00F70D6E">
      <w:pPr>
        <w:numPr>
          <w:ilvl w:val="0"/>
          <w:numId w:val="4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106.                   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F70D6E" w:rsidRDefault="00F70D6E" w:rsidP="00F70D6E">
      <w:pPr>
        <w:numPr>
          <w:ilvl w:val="0"/>
          <w:numId w:val="4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107.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F70D6E" w:rsidRDefault="00F70D6E" w:rsidP="00F70D6E">
      <w:pPr>
        <w:numPr>
          <w:ilvl w:val="0"/>
          <w:numId w:val="4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108.                   В соответствии с указанной Инструкцией физическим лицам открываются следующие счета: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текущий счет (для совершения операций, не связанных с предпринимательской деятельностью или частной практикой);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F70D6E" w:rsidRDefault="00F70D6E" w:rsidP="00F70D6E">
      <w:pPr>
        <w:numPr>
          <w:ilvl w:val="0"/>
          <w:numId w:val="4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109.                   В графе «Дата открытия счета» не допускается указание даты выпуска (перевыпуска) платежной карты.</w:t>
      </w:r>
    </w:p>
    <w:p w:rsidR="00F70D6E" w:rsidRDefault="00F70D6E" w:rsidP="00F70D6E">
      <w:pPr>
        <w:numPr>
          <w:ilvl w:val="0"/>
          <w:numId w:val="4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110.                   Графа «Остаток на счете» заполняется по состоянию на отчетную дату.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Pr>
            <w:rStyle w:val="a5"/>
            <w:rFonts w:ascii="Tahoma" w:hAnsi="Tahoma" w:cs="Tahoma"/>
            <w:color w:val="33A6E3"/>
            <w:sz w:val="13"/>
            <w:szCs w:val="13"/>
            <w:u w:val="none"/>
          </w:rPr>
          <w:t>http://www.cbr.ru/currency_base/daily.aspx</w:t>
        </w:r>
      </w:hyperlink>
      <w:r>
        <w:rPr>
          <w:rFonts w:ascii="Tahoma" w:hAnsi="Tahoma" w:cs="Tahoma"/>
          <w:color w:val="000000"/>
          <w:sz w:val="13"/>
          <w:szCs w:val="13"/>
        </w:rPr>
        <w:t>.</w:t>
      </w:r>
    </w:p>
    <w:p w:rsidR="00F70D6E" w:rsidRDefault="00F70D6E" w:rsidP="00F70D6E">
      <w:pPr>
        <w:numPr>
          <w:ilvl w:val="0"/>
          <w:numId w:val="4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111.                   Графа «Сумма поступивших на счет денежных средств» заполняется </w:t>
      </w:r>
      <w:r>
        <w:rPr>
          <w:rStyle w:val="a4"/>
          <w:rFonts w:ascii="Tahoma" w:hAnsi="Tahoma" w:cs="Tahoma"/>
          <w:color w:val="000000"/>
          <w:sz w:val="13"/>
          <w:szCs w:val="13"/>
        </w:rPr>
        <w:t>только</w:t>
      </w:r>
      <w:r>
        <w:rPr>
          <w:rFonts w:ascii="Tahoma" w:hAnsi="Tahoma" w:cs="Tahoma"/>
          <w:color w:val="000000"/>
          <w:sz w:val="13"/>
          <w:szCs w:val="13"/>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в данной графе следует сделать специальную пометку «Выписка от _______ №           прилагается на    л.».</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счетов в иностранной валюте сумма указывается в рублях по курсу Банка России на отчетную дату.</w:t>
      </w:r>
    </w:p>
    <w:p w:rsidR="00F70D6E" w:rsidRDefault="00F70D6E" w:rsidP="00F70D6E">
      <w:pPr>
        <w:numPr>
          <w:ilvl w:val="0"/>
          <w:numId w:val="5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Совместный счет</w:t>
      </w:r>
    </w:p>
    <w:p w:rsidR="00F70D6E" w:rsidRDefault="00F70D6E" w:rsidP="00F70D6E">
      <w:pPr>
        <w:numPr>
          <w:ilvl w:val="0"/>
          <w:numId w:val="5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Кредитные карты, карты с овердрафтом</w:t>
      </w:r>
    </w:p>
    <w:p w:rsidR="00F70D6E" w:rsidRDefault="00F70D6E" w:rsidP="00F70D6E">
      <w:pPr>
        <w:numPr>
          <w:ilvl w:val="0"/>
          <w:numId w:val="5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114.                   Банк (иная кредитная организация) выпускает следующие виды карт (таблица № 5):</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788"/>
        <w:gridCol w:w="5868"/>
      </w:tblGrid>
      <w:tr w:rsidR="00F70D6E" w:rsidTr="00F70D6E">
        <w:trPr>
          <w:tblCellSpacing w:w="0" w:type="dxa"/>
        </w:trPr>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Расчетная (дебетовая)</w:t>
            </w:r>
          </w:p>
        </w:tc>
        <w:tc>
          <w:tcPr>
            <w:tcW w:w="58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w:t>
            </w:r>
            <w:r>
              <w:rPr>
                <w:rFonts w:ascii="Tahoma" w:hAnsi="Tahoma" w:cs="Tahoma"/>
                <w:color w:val="000000"/>
                <w:sz w:val="13"/>
                <w:szCs w:val="13"/>
              </w:rPr>
              <w:lastRenderedPageBreak/>
              <w:t>(овердрафт)</w:t>
            </w:r>
          </w:p>
        </w:tc>
      </w:tr>
      <w:tr w:rsidR="00F70D6E" w:rsidTr="00F70D6E">
        <w:trPr>
          <w:tblCellSpacing w:w="0" w:type="dxa"/>
        </w:trPr>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Кредитная</w:t>
            </w:r>
          </w:p>
        </w:tc>
        <w:tc>
          <w:tcPr>
            <w:tcW w:w="58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Как электронное средство платежа используется для совершения ее держателем операций за счет</w:t>
            </w:r>
            <w:r>
              <w:rPr>
                <w:rFonts w:ascii="Tahoma" w:hAnsi="Tahoma" w:cs="Tahoma"/>
                <w:color w:val="000000"/>
                <w:sz w:val="13"/>
                <w:szCs w:val="13"/>
              </w:rPr>
              <w:br/>
              <w:t>денежных средств, предоставленных кредитной</w:t>
            </w:r>
            <w:r>
              <w:rPr>
                <w:rFonts w:ascii="Tahoma" w:hAnsi="Tahoma" w:cs="Tahoma"/>
                <w:color w:val="000000"/>
                <w:sz w:val="13"/>
                <w:szCs w:val="13"/>
              </w:rPr>
              <w:br/>
              <w:t>организацией - эмитентом клиенту в пределах расходного лимита в соответствии с условиями кредитного договора.</w:t>
            </w:r>
          </w:p>
        </w:tc>
      </w:tr>
    </w:tbl>
    <w:p w:rsidR="00F70D6E" w:rsidRDefault="00F70D6E" w:rsidP="00F70D6E">
      <w:pPr>
        <w:numPr>
          <w:ilvl w:val="0"/>
          <w:numId w:val="5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115.                   Расчетная (дебетовая) и кредитные карты, как правило, предполагают открытие и ведение банком (иной кредитной организацией) счета.</w:t>
      </w:r>
    </w:p>
    <w:p w:rsidR="00F70D6E" w:rsidRDefault="00F70D6E" w:rsidP="00F70D6E">
      <w:pPr>
        <w:numPr>
          <w:ilvl w:val="0"/>
          <w:numId w:val="5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116.                   В случае, если предоставленный кредит (израсходованный овердрафт) по расчетной (дебетовой) картеравен или превышает 500  000 руб., то возникшее в этой связи обязательство финансового характера необходимо указать в подразделе 6.2 справки.</w:t>
      </w:r>
    </w:p>
    <w:p w:rsidR="00F70D6E" w:rsidRDefault="00F70D6E" w:rsidP="00F70D6E">
      <w:pPr>
        <w:numPr>
          <w:ilvl w:val="0"/>
          <w:numId w:val="5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F70D6E" w:rsidRDefault="00F70D6E" w:rsidP="00F70D6E">
      <w:pPr>
        <w:numPr>
          <w:ilvl w:val="0"/>
          <w:numId w:val="5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70D6E" w:rsidRDefault="00F70D6E" w:rsidP="00F70D6E">
      <w:pPr>
        <w:numPr>
          <w:ilvl w:val="0"/>
          <w:numId w:val="5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119.                   При отсутствии на отчетную дату денежных средств на счете, к которому эмитирована (выпущена) расчетная или кредитная карта и наличиятолько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70D6E" w:rsidRDefault="00F70D6E" w:rsidP="00F70D6E">
      <w:pPr>
        <w:numPr>
          <w:ilvl w:val="0"/>
          <w:numId w:val="5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120.                   В данном разделе </w:t>
      </w:r>
      <w:r>
        <w:rPr>
          <w:rStyle w:val="a4"/>
          <w:rFonts w:ascii="Tahoma" w:hAnsi="Tahoma" w:cs="Tahoma"/>
          <w:color w:val="000000"/>
          <w:sz w:val="13"/>
          <w:szCs w:val="13"/>
        </w:rPr>
        <w:t>не указываются счета</w:t>
      </w:r>
      <w:r>
        <w:rPr>
          <w:rFonts w:ascii="Tahoma" w:hAnsi="Tahoma" w:cs="Tahoma"/>
          <w:color w:val="000000"/>
          <w:sz w:val="13"/>
          <w:szCs w:val="13"/>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Отзыв лицензии у кредитной организации</w:t>
      </w:r>
    </w:p>
    <w:p w:rsidR="00F70D6E" w:rsidRDefault="00F70D6E" w:rsidP="00F70D6E">
      <w:pPr>
        <w:numPr>
          <w:ilvl w:val="0"/>
          <w:numId w:val="5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121.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F70D6E" w:rsidRDefault="00F70D6E" w:rsidP="00F70D6E">
      <w:pPr>
        <w:numPr>
          <w:ilvl w:val="0"/>
          <w:numId w:val="5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F70D6E" w:rsidRDefault="00F70D6E" w:rsidP="00F70D6E">
      <w:pPr>
        <w:numPr>
          <w:ilvl w:val="0"/>
          <w:numId w:val="5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123.                   До момента закрытия соответствующего счета, счет считается открытым и подлежит отражению в разделе 4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Ликвидация кредитной организации</w:t>
      </w:r>
    </w:p>
    <w:p w:rsidR="00F70D6E" w:rsidRDefault="00F70D6E" w:rsidP="00F70D6E">
      <w:pPr>
        <w:numPr>
          <w:ilvl w:val="0"/>
          <w:numId w:val="5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F70D6E" w:rsidRDefault="00F70D6E" w:rsidP="00F70D6E">
      <w:pPr>
        <w:numPr>
          <w:ilvl w:val="0"/>
          <w:numId w:val="5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0" w:history="1">
        <w:r>
          <w:rPr>
            <w:rStyle w:val="a5"/>
            <w:rFonts w:ascii="Tahoma" w:hAnsi="Tahoma" w:cs="Tahoma"/>
            <w:color w:val="33A6E3"/>
            <w:sz w:val="13"/>
            <w:szCs w:val="13"/>
            <w:u w:val="none"/>
          </w:rPr>
          <w:t>http://cbr.ru/credit/likvidbase</w:t>
        </w:r>
      </w:hyperlink>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rPr>
          <w:rFonts w:ascii="Times New Roman" w:hAnsi="Times New Roman" w:cs="Times New Roman"/>
          <w:sz w:val="24"/>
          <w:szCs w:val="24"/>
        </w:rPr>
      </w:pPr>
      <w:r>
        <w:rPr>
          <w:rFonts w:ascii="Tahoma" w:hAnsi="Tahoma" w:cs="Tahoma"/>
          <w:color w:val="000000"/>
          <w:sz w:val="13"/>
          <w:szCs w:val="13"/>
          <w:shd w:val="clear" w:color="auto" w:fill="EEEEEE"/>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РАЗДЕЛ 5. СВЕДЕНИЯ О ЦЕННЫХ БУМАГАХ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numPr>
          <w:ilvl w:val="0"/>
          <w:numId w:val="5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Подраздел 5.1. Акции и иное участие в коммерческих организациях и фондах</w:t>
      </w:r>
    </w:p>
    <w:p w:rsidR="00F70D6E" w:rsidRDefault="00F70D6E" w:rsidP="00F70D6E">
      <w:pPr>
        <w:numPr>
          <w:ilvl w:val="0"/>
          <w:numId w:val="5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127.                   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70D6E" w:rsidRDefault="00F70D6E" w:rsidP="00F70D6E">
      <w:pPr>
        <w:numPr>
          <w:ilvl w:val="0"/>
          <w:numId w:val="5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128.                   В графе </w:t>
      </w:r>
      <w:r>
        <w:rPr>
          <w:rStyle w:val="a4"/>
          <w:rFonts w:ascii="Tahoma" w:hAnsi="Tahoma" w:cs="Tahoma"/>
          <w:color w:val="000000"/>
          <w:sz w:val="13"/>
          <w:szCs w:val="13"/>
        </w:rPr>
        <w:t>«Наименование и организационно-правовая форма организации</w:t>
      </w:r>
      <w:r>
        <w:rPr>
          <w:rFonts w:ascii="Tahoma" w:hAnsi="Tahoma" w:cs="Tahoma"/>
          <w:color w:val="000000"/>
          <w:sz w:val="13"/>
          <w:szCs w:val="13"/>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служащий (работник) является учредителем организации, то данную информацию также необходимо отразить.</w:t>
      </w:r>
    </w:p>
    <w:p w:rsidR="00F70D6E" w:rsidRDefault="00F70D6E" w:rsidP="00F70D6E">
      <w:pPr>
        <w:numPr>
          <w:ilvl w:val="0"/>
          <w:numId w:val="5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129.                   </w:t>
      </w:r>
      <w:r>
        <w:rPr>
          <w:rStyle w:val="a4"/>
          <w:rFonts w:ascii="Tahoma" w:hAnsi="Tahoma" w:cs="Tahoma"/>
          <w:color w:val="000000"/>
          <w:sz w:val="13"/>
          <w:szCs w:val="13"/>
        </w:rPr>
        <w:t>Уставный капитал</w:t>
      </w:r>
      <w:r>
        <w:rPr>
          <w:rFonts w:ascii="Tahoma" w:hAnsi="Tahoma" w:cs="Tahoma"/>
          <w:color w:val="000000"/>
          <w:sz w:val="13"/>
          <w:szCs w:val="13"/>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1" w:history="1">
        <w:r>
          <w:rPr>
            <w:rStyle w:val="a5"/>
            <w:rFonts w:ascii="Tahoma" w:hAnsi="Tahoma" w:cs="Tahoma"/>
            <w:color w:val="33A6E3"/>
            <w:sz w:val="13"/>
            <w:szCs w:val="13"/>
            <w:u w:val="none"/>
          </w:rPr>
          <w:t>http://www.cbr.ru/currency_base/daily.aspx</w:t>
        </w:r>
      </w:hyperlink>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законодательством не предусмотрено формирование уставного капитала, то указывается «0 руб.».</w:t>
      </w:r>
    </w:p>
    <w:p w:rsidR="00F70D6E" w:rsidRDefault="00F70D6E" w:rsidP="00F70D6E">
      <w:pPr>
        <w:numPr>
          <w:ilvl w:val="0"/>
          <w:numId w:val="5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130.                   </w:t>
      </w:r>
      <w:r>
        <w:rPr>
          <w:rStyle w:val="a4"/>
          <w:rFonts w:ascii="Tahoma" w:hAnsi="Tahoma" w:cs="Tahoma"/>
          <w:color w:val="000000"/>
          <w:sz w:val="13"/>
          <w:szCs w:val="13"/>
        </w:rPr>
        <w:t>Доля участия </w:t>
      </w:r>
      <w:r>
        <w:rPr>
          <w:rFonts w:ascii="Tahoma" w:hAnsi="Tahoma" w:cs="Tahoma"/>
          <w:color w:val="000000"/>
          <w:sz w:val="13"/>
          <w:szCs w:val="13"/>
        </w:rPr>
        <w:t>выражается в процентах от уставного капитала. Для акционерных обществ указываются также номинальная стоимость и количество акций.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Подраздел 5.2. Иные ценные бумаги</w:t>
      </w:r>
    </w:p>
    <w:p w:rsidR="00F70D6E" w:rsidRDefault="00F70D6E" w:rsidP="00F70D6E">
      <w:pPr>
        <w:numPr>
          <w:ilvl w:val="0"/>
          <w:numId w:val="6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Государственный сертификат на материнский (семейный) капитал не является ценной бумагой и не подлежит указанию в подразделе 5.2 справки.</w:t>
      </w:r>
    </w:p>
    <w:p w:rsidR="00F70D6E" w:rsidRDefault="00F70D6E" w:rsidP="00F70D6E">
      <w:pPr>
        <w:numPr>
          <w:ilvl w:val="0"/>
          <w:numId w:val="6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132.                   В подразделе 5.2 указываются все ценные бумаги по видам (облигации, векселя и другие), за исключением акций, указанных в подразделе 5.1.</w:t>
      </w:r>
    </w:p>
    <w:p w:rsidR="00F70D6E" w:rsidRDefault="00F70D6E" w:rsidP="00F70D6E">
      <w:pPr>
        <w:numPr>
          <w:ilvl w:val="0"/>
          <w:numId w:val="6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133.                   В графе «</w:t>
      </w:r>
      <w:r>
        <w:rPr>
          <w:rStyle w:val="a4"/>
          <w:rFonts w:ascii="Tahoma" w:hAnsi="Tahoma" w:cs="Tahoma"/>
          <w:color w:val="000000"/>
          <w:sz w:val="13"/>
          <w:szCs w:val="13"/>
        </w:rPr>
        <w:t>Общая стоимость</w:t>
      </w:r>
      <w:r>
        <w:rPr>
          <w:rFonts w:ascii="Tahoma" w:hAnsi="Tahoma" w:cs="Tahoma"/>
          <w:color w:val="000000"/>
          <w:sz w:val="13"/>
          <w:szCs w:val="13"/>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Pr>
            <w:rStyle w:val="a5"/>
            <w:rFonts w:ascii="Tahoma" w:hAnsi="Tahoma" w:cs="Tahoma"/>
            <w:color w:val="33A6E3"/>
            <w:sz w:val="13"/>
            <w:szCs w:val="13"/>
            <w:u w:val="none"/>
          </w:rPr>
          <w:t>http://www.cbr.ru/currency_base/daily.aspx</w:t>
        </w:r>
      </w:hyperlink>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РАЗДЕЛ 6. СВЕДЕНИЯ ОБ ОБЯЗАТЕЛЬСТВАХ ИМУЩЕСТВЕННОГО ХАРАКТЕРА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Подраздел 6.1. Объекты недвижимого имущества, находящиеся в пользовании</w:t>
      </w:r>
    </w:p>
    <w:p w:rsidR="00F70D6E" w:rsidRDefault="00F70D6E" w:rsidP="00F70D6E">
      <w:pPr>
        <w:numPr>
          <w:ilvl w:val="0"/>
          <w:numId w:val="6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134.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70D6E" w:rsidRDefault="00F70D6E" w:rsidP="00F70D6E">
      <w:pPr>
        <w:numPr>
          <w:ilvl w:val="0"/>
          <w:numId w:val="6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135.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требуется в данном подразделе справки одного из супругов указывать все объекты недвижимости, находящиеся в собственности другого супруга, при условии, что эти объекты указаны в разделе 3.1 соответствующей справки (аналогично в отношении несовершеннолетних детей).</w:t>
      </w:r>
    </w:p>
    <w:p w:rsidR="00F70D6E" w:rsidRDefault="00F70D6E" w:rsidP="00F70D6E">
      <w:pPr>
        <w:numPr>
          <w:ilvl w:val="0"/>
          <w:numId w:val="6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136.                    Данный подраздел заполняется в обязательном порядке в отношении техслужащих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70D6E" w:rsidRDefault="00F70D6E" w:rsidP="00F70D6E">
      <w:pPr>
        <w:numPr>
          <w:ilvl w:val="0"/>
          <w:numId w:val="6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lastRenderedPageBreak/>
        <w:t>           137.                   В том числе указанию подлежат сведения о жилом помещении (дом, квартира, комната), нежилом помещении, земельном участке, гараже и т.д.: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занимаемых по договору аренды (найма, поднайма);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занимаемых по договорам социального найма;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принадлежащем на праве пожизненного наследуемого владения земельным участком.</w:t>
      </w:r>
    </w:p>
    <w:p w:rsidR="00F70D6E" w:rsidRDefault="00F70D6E" w:rsidP="00F70D6E">
      <w:pPr>
        <w:numPr>
          <w:ilvl w:val="0"/>
          <w:numId w:val="6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138.                   При этом указывается общая площадь объекта недвижимого имущества, находящегося в пользовании.</w:t>
      </w:r>
    </w:p>
    <w:p w:rsidR="00F70D6E" w:rsidRDefault="00F70D6E" w:rsidP="00F70D6E">
      <w:pPr>
        <w:numPr>
          <w:ilvl w:val="0"/>
          <w:numId w:val="6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139.                   Сведения об объектах недвижимого имущества, находящихся в пользовании, указываются по состоянию на отчетную дату.</w:t>
      </w:r>
    </w:p>
    <w:p w:rsidR="00F70D6E" w:rsidRDefault="00F70D6E" w:rsidP="00F70D6E">
      <w:pPr>
        <w:numPr>
          <w:ilvl w:val="0"/>
          <w:numId w:val="6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140.                   В графе </w:t>
      </w:r>
      <w:r>
        <w:rPr>
          <w:rStyle w:val="a4"/>
          <w:rFonts w:ascii="Tahoma" w:hAnsi="Tahoma" w:cs="Tahoma"/>
          <w:color w:val="000000"/>
          <w:sz w:val="13"/>
          <w:szCs w:val="13"/>
        </w:rPr>
        <w:t>«Вид имущества</w:t>
      </w:r>
      <w:r>
        <w:rPr>
          <w:rFonts w:ascii="Tahoma" w:hAnsi="Tahoma" w:cs="Tahoma"/>
          <w:color w:val="000000"/>
          <w:sz w:val="13"/>
          <w:szCs w:val="13"/>
        </w:rPr>
        <w:t>» указывается вид недвижимого имущества (земельный участок, жилой дом, дача, квартира, комната и др.).</w:t>
      </w:r>
    </w:p>
    <w:p w:rsidR="00F70D6E" w:rsidRDefault="00F70D6E" w:rsidP="00F70D6E">
      <w:pPr>
        <w:numPr>
          <w:ilvl w:val="0"/>
          <w:numId w:val="6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141.                   В графе «</w:t>
      </w:r>
      <w:r>
        <w:rPr>
          <w:rStyle w:val="a4"/>
          <w:rFonts w:ascii="Tahoma" w:hAnsi="Tahoma" w:cs="Tahoma"/>
          <w:color w:val="000000"/>
          <w:sz w:val="13"/>
          <w:szCs w:val="13"/>
        </w:rPr>
        <w:t>Вид и сроки пользования</w:t>
      </w:r>
      <w:r>
        <w:rPr>
          <w:rFonts w:ascii="Tahoma" w:hAnsi="Tahoma" w:cs="Tahoma"/>
          <w:color w:val="000000"/>
          <w:sz w:val="13"/>
          <w:szCs w:val="13"/>
        </w:rPr>
        <w:t>» указываются вид пользования (аренда, безвозмездное пользование и др.) и сроки пользования.</w:t>
      </w:r>
    </w:p>
    <w:p w:rsidR="00F70D6E" w:rsidRDefault="00F70D6E" w:rsidP="00F70D6E">
      <w:pPr>
        <w:numPr>
          <w:ilvl w:val="0"/>
          <w:numId w:val="6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142.                   В графе «</w:t>
      </w:r>
      <w:r>
        <w:rPr>
          <w:rStyle w:val="a4"/>
          <w:rFonts w:ascii="Tahoma" w:hAnsi="Tahoma" w:cs="Tahoma"/>
          <w:color w:val="000000"/>
          <w:sz w:val="13"/>
          <w:szCs w:val="13"/>
        </w:rPr>
        <w:t>Основание пользования</w:t>
      </w:r>
      <w:r>
        <w:rPr>
          <w:rFonts w:ascii="Tahoma" w:hAnsi="Tahoma" w:cs="Tahoma"/>
          <w:color w:val="000000"/>
          <w:sz w:val="13"/>
          <w:szCs w:val="13"/>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70D6E" w:rsidRDefault="00F70D6E" w:rsidP="00F70D6E">
      <w:pPr>
        <w:numPr>
          <w:ilvl w:val="0"/>
          <w:numId w:val="6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143.                   В данном подразделе </w:t>
      </w:r>
      <w:r>
        <w:rPr>
          <w:rStyle w:val="a4"/>
          <w:rFonts w:ascii="Tahoma" w:hAnsi="Tahoma" w:cs="Tahoma"/>
          <w:color w:val="000000"/>
          <w:sz w:val="13"/>
          <w:szCs w:val="13"/>
        </w:rPr>
        <w:t>не указывается</w:t>
      </w:r>
      <w:r>
        <w:rPr>
          <w:rFonts w:ascii="Tahoma" w:hAnsi="Tahoma" w:cs="Tahoma"/>
          <w:color w:val="000000"/>
          <w:sz w:val="13"/>
          <w:szCs w:val="13"/>
        </w:rPr>
        <w:t>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70D6E" w:rsidRDefault="00F70D6E" w:rsidP="00F70D6E">
      <w:pPr>
        <w:numPr>
          <w:ilvl w:val="0"/>
          <w:numId w:val="64"/>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данные доли собственности должны быть отражены в подразделе 3.1. справок служащего (работника) и его супруги (супруга).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Подраздел 6.2. Срочные обязательства финансового характера</w:t>
      </w:r>
    </w:p>
    <w:p w:rsidR="00F70D6E" w:rsidRDefault="00F70D6E" w:rsidP="00F70D6E">
      <w:pPr>
        <w:numPr>
          <w:ilvl w:val="0"/>
          <w:numId w:val="6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145.                   В данном подразделе указывается </w:t>
      </w:r>
      <w:r>
        <w:rPr>
          <w:rStyle w:val="a4"/>
          <w:rFonts w:ascii="Tahoma" w:hAnsi="Tahoma" w:cs="Tahoma"/>
          <w:color w:val="000000"/>
          <w:sz w:val="13"/>
          <w:szCs w:val="13"/>
        </w:rPr>
        <w:t>каждое</w:t>
      </w:r>
      <w:r>
        <w:rPr>
          <w:rFonts w:ascii="Tahoma" w:hAnsi="Tahoma" w:cs="Tahoma"/>
          <w:color w:val="000000"/>
          <w:sz w:val="13"/>
          <w:szCs w:val="13"/>
        </w:rPr>
        <w:t>имеющееся на отчетную дату срочное обязательство финансового характера на сумму, </w:t>
      </w:r>
      <w:r>
        <w:rPr>
          <w:rStyle w:val="a4"/>
          <w:rFonts w:ascii="Tahoma" w:hAnsi="Tahoma" w:cs="Tahoma"/>
          <w:color w:val="000000"/>
          <w:sz w:val="13"/>
          <w:szCs w:val="13"/>
        </w:rPr>
        <w:t>равную или превышающую</w:t>
      </w:r>
      <w:r>
        <w:rPr>
          <w:rFonts w:ascii="Tahoma" w:hAnsi="Tahoma" w:cs="Tahoma"/>
          <w:color w:val="000000"/>
          <w:sz w:val="13"/>
          <w:szCs w:val="13"/>
        </w:rPr>
        <w:t> 500 000 руб., кредитором или должником по которым является служащий (работник), его супруга (супруг), несовершеннолетний ребенок.</w:t>
      </w:r>
    </w:p>
    <w:p w:rsidR="00F70D6E" w:rsidRDefault="00F70D6E" w:rsidP="00F70D6E">
      <w:pPr>
        <w:numPr>
          <w:ilvl w:val="0"/>
          <w:numId w:val="6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146.                   В графе «</w:t>
      </w:r>
      <w:r>
        <w:rPr>
          <w:rStyle w:val="a4"/>
          <w:rFonts w:ascii="Tahoma" w:hAnsi="Tahoma" w:cs="Tahoma"/>
          <w:color w:val="000000"/>
          <w:sz w:val="13"/>
          <w:szCs w:val="13"/>
        </w:rPr>
        <w:t>Содержание обязательства</w:t>
      </w:r>
      <w:r>
        <w:rPr>
          <w:rFonts w:ascii="Tahoma" w:hAnsi="Tahoma" w:cs="Tahoma"/>
          <w:color w:val="000000"/>
          <w:sz w:val="13"/>
          <w:szCs w:val="13"/>
        </w:rPr>
        <w:t>» указывается существо обязательства (заем, кредит и другие).</w:t>
      </w:r>
    </w:p>
    <w:p w:rsidR="00F70D6E" w:rsidRDefault="00F70D6E" w:rsidP="00F70D6E">
      <w:pPr>
        <w:numPr>
          <w:ilvl w:val="0"/>
          <w:numId w:val="65"/>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147.                   В графе «</w:t>
      </w:r>
      <w:r>
        <w:rPr>
          <w:rStyle w:val="a4"/>
          <w:rFonts w:ascii="Tahoma" w:hAnsi="Tahoma" w:cs="Tahoma"/>
          <w:color w:val="000000"/>
          <w:sz w:val="13"/>
          <w:szCs w:val="13"/>
        </w:rPr>
        <w:t>Кредитор (должник)</w:t>
      </w:r>
      <w:r>
        <w:rPr>
          <w:rFonts w:ascii="Tahoma" w:hAnsi="Tahoma" w:cs="Tahoma"/>
          <w:color w:val="000000"/>
          <w:sz w:val="13"/>
          <w:szCs w:val="13"/>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Например,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если служащий (работник) или его супруга (супруг)заключил(-а)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Данный подраздел также подлежит заполнению в случае, если лицо, в отношении которого представляются сведения, является созаемщиком.</w:t>
      </w:r>
    </w:p>
    <w:p w:rsidR="00F70D6E" w:rsidRDefault="00F70D6E" w:rsidP="00F70D6E">
      <w:pPr>
        <w:numPr>
          <w:ilvl w:val="0"/>
          <w:numId w:val="6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148.                   В графе «</w:t>
      </w:r>
      <w:r>
        <w:rPr>
          <w:rStyle w:val="a4"/>
          <w:rFonts w:ascii="Tahoma" w:hAnsi="Tahoma" w:cs="Tahoma"/>
          <w:color w:val="000000"/>
          <w:sz w:val="13"/>
          <w:szCs w:val="13"/>
        </w:rPr>
        <w:t>Основание возникновения</w:t>
      </w:r>
      <w:r>
        <w:rPr>
          <w:rFonts w:ascii="Tahoma" w:hAnsi="Tahoma" w:cs="Tahoma"/>
          <w:color w:val="000000"/>
          <w:sz w:val="13"/>
          <w:szCs w:val="13"/>
        </w:rPr>
        <w:t>» указываются основание возникновения обязательства, а также реквизиты (дата, номер) соответствующего договора или акта.</w:t>
      </w:r>
    </w:p>
    <w:p w:rsidR="00F70D6E" w:rsidRDefault="00F70D6E" w:rsidP="00F70D6E">
      <w:pPr>
        <w:numPr>
          <w:ilvl w:val="0"/>
          <w:numId w:val="66"/>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149.                   В графе «</w:t>
      </w:r>
      <w:r>
        <w:rPr>
          <w:rStyle w:val="a4"/>
          <w:rFonts w:ascii="Tahoma" w:hAnsi="Tahoma" w:cs="Tahoma"/>
          <w:color w:val="000000"/>
          <w:sz w:val="13"/>
          <w:szCs w:val="13"/>
        </w:rPr>
        <w:t>Сумма обязательства / размер обязательства по состоянию на отчетную дату</w:t>
      </w:r>
      <w:r>
        <w:rPr>
          <w:rFonts w:ascii="Tahoma" w:hAnsi="Tahoma" w:cs="Tahoma"/>
          <w:color w:val="000000"/>
          <w:sz w:val="13"/>
          <w:szCs w:val="13"/>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Pr>
            <w:rStyle w:val="a5"/>
            <w:rFonts w:ascii="Tahoma" w:hAnsi="Tahoma" w:cs="Tahoma"/>
            <w:color w:val="33A6E3"/>
            <w:sz w:val="13"/>
            <w:szCs w:val="13"/>
            <w:u w:val="none"/>
          </w:rPr>
          <w:t>http://www.cbr.ru/currency_base/daily.aspx</w:t>
        </w:r>
      </w:hyperlink>
      <w:r>
        <w:rPr>
          <w:rFonts w:ascii="Tahoma" w:hAnsi="Tahoma" w:cs="Tahoma"/>
          <w:color w:val="000000"/>
          <w:sz w:val="13"/>
          <w:szCs w:val="13"/>
        </w:rPr>
        <w:t>.</w:t>
      </w:r>
    </w:p>
    <w:p w:rsidR="00F70D6E" w:rsidRDefault="00F70D6E" w:rsidP="00F70D6E">
      <w:pPr>
        <w:numPr>
          <w:ilvl w:val="0"/>
          <w:numId w:val="6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w:t>
      </w:r>
    </w:p>
    <w:p w:rsidR="00F70D6E" w:rsidRDefault="00F70D6E" w:rsidP="00F70D6E">
      <w:pPr>
        <w:numPr>
          <w:ilvl w:val="0"/>
          <w:numId w:val="6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151.                   В графе «</w:t>
      </w:r>
      <w:r>
        <w:rPr>
          <w:rStyle w:val="a4"/>
          <w:rFonts w:ascii="Tahoma" w:hAnsi="Tahoma" w:cs="Tahoma"/>
          <w:color w:val="000000"/>
          <w:sz w:val="13"/>
          <w:szCs w:val="13"/>
        </w:rPr>
        <w:t>Условия обязательства</w:t>
      </w:r>
      <w:r>
        <w:rPr>
          <w:rFonts w:ascii="Tahoma" w:hAnsi="Tahoma" w:cs="Tahoma"/>
          <w:color w:val="000000"/>
          <w:sz w:val="13"/>
          <w:szCs w:val="13"/>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F70D6E" w:rsidRDefault="00F70D6E" w:rsidP="00F70D6E">
      <w:pPr>
        <w:numPr>
          <w:ilvl w:val="0"/>
          <w:numId w:val="6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152.                   Помимо прочего подлежат указанию: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договор финансовой аренды (лизинг);</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договор займа;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договор финансирования под уступку денежного требования;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обязательства, связанные с заключением договора об уступке права требования;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обязательства вследствие причинения вреда (финансовые);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обязательства по уплате алиментов (если по состоянию на отчетную дату сумма невыплаченных алиментов равна или превышает 500 000 руб.);</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иные обязательства, в том числе установленные решением суда.</w:t>
      </w:r>
    </w:p>
    <w:p w:rsidR="00F70D6E" w:rsidRDefault="00F70D6E" w:rsidP="00F70D6E">
      <w:pPr>
        <w:numPr>
          <w:ilvl w:val="0"/>
          <w:numId w:val="6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153.                   </w:t>
      </w:r>
      <w:r>
        <w:rPr>
          <w:rStyle w:val="a4"/>
          <w:rFonts w:ascii="Tahoma" w:hAnsi="Tahoma" w:cs="Tahoma"/>
          <w:color w:val="000000"/>
          <w:sz w:val="13"/>
          <w:szCs w:val="13"/>
        </w:rPr>
        <w:t>Отдельные виды срочных обязательств финансового характера</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участие в долевом строительстве объекта недвижимости.</w:t>
      </w:r>
      <w:r>
        <w:rPr>
          <w:rFonts w:ascii="Tahoma" w:hAnsi="Tahoma" w:cs="Tahoma"/>
          <w:color w:val="000000"/>
          <w:sz w:val="13"/>
          <w:szCs w:val="13"/>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обязательства по ипотеке в случае разделения суммы кредита между супругами.</w:t>
      </w:r>
      <w:r>
        <w:rPr>
          <w:rFonts w:ascii="Tahoma" w:hAnsi="Tahoma" w:cs="Tahoma"/>
          <w:color w:val="000000"/>
          <w:sz w:val="13"/>
          <w:szCs w:val="13"/>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w:t>
      </w:r>
      <w:r>
        <w:rPr>
          <w:rFonts w:ascii="Tahoma" w:hAnsi="Tahoma" w:cs="Tahoma"/>
          <w:color w:val="000000"/>
          <w:sz w:val="13"/>
          <w:szCs w:val="13"/>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графе 3 подраздела 6.2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разделу справки. В графе 5 указываются сумма обязательства и размер обязательства по состоянию на отчетную дату, выраженные в рублевом эквиваленте.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ahoma" w:hAnsi="Tahoma" w:cs="Tahoma"/>
          <w:color w:val="000000"/>
          <w:sz w:val="13"/>
          <w:szCs w:val="13"/>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numPr>
          <w:ilvl w:val="0"/>
          <w:numId w:val="6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154.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F70D6E" w:rsidRDefault="00F70D6E" w:rsidP="00F70D6E">
      <w:pPr>
        <w:numPr>
          <w:ilvl w:val="0"/>
          <w:numId w:val="6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70D6E" w:rsidRDefault="00F70D6E" w:rsidP="00F70D6E">
      <w:pPr>
        <w:numPr>
          <w:ilvl w:val="0"/>
          <w:numId w:val="6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156.                   К безвозмездной сделке можно отнести договор дарения.</w:t>
      </w:r>
    </w:p>
    <w:p w:rsidR="00F70D6E" w:rsidRDefault="00F70D6E" w:rsidP="00F70D6E">
      <w:pPr>
        <w:numPr>
          <w:ilvl w:val="0"/>
          <w:numId w:val="6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157.                   Каждый объект безвозмездной сделки указывается отдельно.</w:t>
      </w:r>
    </w:p>
    <w:p w:rsidR="00F70D6E" w:rsidRDefault="00F70D6E" w:rsidP="00F70D6E">
      <w:pPr>
        <w:numPr>
          <w:ilvl w:val="0"/>
          <w:numId w:val="6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158.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79настоящих Методических рекомендаций), местонахождение (адрес) в соответствии с пунктами 88-89 настоящих Методических рекомендаций, площадь (кв. м) в соответствии с пунктом 90настоящих Методических рекомендаций.</w:t>
      </w:r>
    </w:p>
    <w:p w:rsidR="00F70D6E" w:rsidRDefault="00F70D6E" w:rsidP="00F70D6E">
      <w:pPr>
        <w:numPr>
          <w:ilvl w:val="0"/>
          <w:numId w:val="6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159.                   В строке «Транспортные средства» рекомендуется указывать вид, марку, модель транспортного средства, год изготовления, место регистрации.</w:t>
      </w:r>
    </w:p>
    <w:p w:rsidR="00F70D6E" w:rsidRDefault="00F70D6E" w:rsidP="00F70D6E">
      <w:pPr>
        <w:numPr>
          <w:ilvl w:val="0"/>
          <w:numId w:val="69"/>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160.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долей участияв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129настоящих Методических рекомендаций, доли участия в соответствии с пунктом 130настоящих Методических рекомендаций.</w:t>
      </w:r>
    </w:p>
    <w:p w:rsidR="00F70D6E" w:rsidRDefault="00F70D6E" w:rsidP="00F70D6E">
      <w:pPr>
        <w:numPr>
          <w:ilvl w:val="0"/>
          <w:numId w:val="7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161.                   В графе «Приобретатель имущества по сделке» в случае безвозмездной сделки с физическим лицом указываются 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F70D6E" w:rsidRDefault="00F70D6E" w:rsidP="00F70D6E">
      <w:pPr>
        <w:numPr>
          <w:ilvl w:val="0"/>
          <w:numId w:val="71"/>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           162.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В связи с предстоящими новогодними и рождественскими праздниками напоминаем о необходимости соблюдения запрета дарить и получать подарки.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Положения антикоррупционного законодательства и Гражданского кодекса Российской Федерации содержат запрет на дарение подарков лицам, замещающим государственные и муниципальные должности, государственным и муниципальным служащим, работникам отдельных организаций, а также на получение ими подарков в связи с выполнением служебных (трудовых) обязанностей (осуществлением полномочий).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Исключением являются подлежащие сдаче подарки, которые получены в связи с протокольными мероприятиями, со служебными командировками и другими официальными мероприятиям.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Получение должностным лицом подарка в иных случаях является нарушением запрета, создает условия для возникновения конфликта интересов, ставит под сомнение объективность принимаемых им решений, а также влечет ответственность, предусмотренную законодательством, вплоть до увольнения в связи с утратой доверия, а в случае, когда подарок расценивается как взятка - уголовную ответственность.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Кроме того, получение подарков должностными лицами во внеслужебное время от своих друзей или иных лиц, в отношении которых должностные лица непосредственно осуществляют функции муниципального (государственного) управления, является нарушением установленного запрета.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Воздержаться стоит от безвозмездного получения услуг, результатов выполненных работ, а также имущества, в том числе во временное пользование, поскольку получение подарков в виде любой материальной выгоды должностному лицу запрещено</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МЕТОДИЧЕСКИЕ РЕКОМЕНДАЦИИ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 вопросам соблюдения ограничений, налагаемых на гражданина, замещавшего должность государственной (муниципальной)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 заключении им трудового или гражданско-правового договора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 организацией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 Общие положения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Настоящие Методические рекомендации подготовлены в целях формирования единообразной практики применения статьи12 Федерального закона от 25 декабря 2008 г. № 273-ФЗ "О противодействии коррупции"</w:t>
      </w:r>
      <w:r>
        <w:rPr>
          <w:rFonts w:ascii="Tahoma" w:hAnsi="Tahoma" w:cs="Tahoma"/>
          <w:color w:val="000000"/>
          <w:sz w:val="13"/>
          <w:szCs w:val="13"/>
        </w:rPr>
        <w:br/>
        <w:t>(далее - Федеральный закон № 273-ФЗ),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 неправомерном использовании служебной информации в интересах организации после увольнения с государственной (муниципальной)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Методические рекомендации ориентированы на следующих лиц:</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гражданин - бывший государственный (муниципальный) служащий (далее также - гражданин)</w:t>
      </w:r>
      <w:hyperlink r:id="rId24" w:anchor="_ftn1" w:history="1">
        <w:r>
          <w:rPr>
            <w:rStyle w:val="a5"/>
            <w:rFonts w:ascii="Tahoma" w:hAnsi="Tahoma" w:cs="Tahoma"/>
            <w:color w:val="33A6E3"/>
            <w:sz w:val="13"/>
            <w:szCs w:val="13"/>
            <w:u w:val="none"/>
            <w:vertAlign w:val="superscript"/>
          </w:rPr>
          <w:t>[1]</w:t>
        </w:r>
      </w:hyperlink>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бывший представитель нанимателя (работодателя) - руководитель государственного органа, органа местного самоуправления, в котором гражданин замещал должность государственной (муниципальной) службы (далее также - государственный (муниципальный) орган), лицо, замещающее государственную должность, муниципальную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муниципального образования;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новый работодатель – юридическоелицо (коммерческая или некоммерческая организация, в том числе государственная корпорация, компания или публично-правовая компания), с которым гражданин планирует заключить или заключил трудовой или гражданско-правовой договор (далее также - организация). К данному субъекту правоотношений также относится граждане (физические лица), привлекающие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лица, осуществляющие предпринимательскую деятельность без образования юридического лица, а также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 Условия, влекущие необходимость получения гражданином -</w:t>
      </w:r>
      <w:r>
        <w:rPr>
          <w:rFonts w:ascii="Tahoma" w:hAnsi="Tahoma" w:cs="Tahoma"/>
          <w:color w:val="000000"/>
          <w:sz w:val="13"/>
          <w:szCs w:val="13"/>
        </w:rPr>
        <w:br/>
        <w:t>бывшим государственным (муниципальным) служащим согласия комиссии</w:t>
      </w:r>
      <w:r>
        <w:rPr>
          <w:rFonts w:ascii="Tahoma" w:hAnsi="Tahoma" w:cs="Tahoma"/>
          <w:color w:val="000000"/>
          <w:sz w:val="13"/>
          <w:szCs w:val="13"/>
        </w:rPr>
        <w:br/>
        <w:t>по соблюдению требований к служебному поведению государственных (муниципальных) служащих и урегулированию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Условиями, влекущими распространение на гражданина обязанности получения согласия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 являются: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нахождение должности, которую замещал гражданин, в перечне, установленном нормативными правовыми актами Российской Федерации</w:t>
      </w:r>
      <w:hyperlink r:id="rId25" w:anchor="_ftn2" w:history="1">
        <w:r>
          <w:rPr>
            <w:rStyle w:val="a5"/>
            <w:rFonts w:ascii="Tahoma" w:hAnsi="Tahoma" w:cs="Tahoma"/>
            <w:color w:val="33A6E3"/>
            <w:sz w:val="13"/>
            <w:szCs w:val="13"/>
            <w:u w:val="none"/>
            <w:vertAlign w:val="superscript"/>
          </w:rPr>
          <w:t>[2]</w:t>
        </w:r>
      </w:hyperlink>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 указанными в статье 12 Федерального закона № 273-ФЗ перечнями, установленными нормативными правовыми актами Российской 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поскольку принятие последних также обусловлено предусмотренными законодательством мерами по противодействию коррупции</w:t>
      </w:r>
      <w:hyperlink r:id="rId26" w:anchor="_ftn3" w:history="1">
        <w:r>
          <w:rPr>
            <w:rStyle w:val="a5"/>
            <w:rFonts w:ascii="Tahoma" w:hAnsi="Tahoma" w:cs="Tahoma"/>
            <w:color w:val="33A6E3"/>
            <w:sz w:val="13"/>
            <w:szCs w:val="13"/>
            <w:u w:val="none"/>
          </w:rPr>
          <w:t>[3]</w:t>
        </w:r>
      </w:hyperlink>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перечень должностей федеральной государственной службы для целей статьи 12 Федерального закона № 273-ФЗ определен Указом Президента Российской Федерацииот 21июля2010 г. № 925 "О мерах по реализации отдельных положений Федерального закона "О противодействии коррупции" (далее - Указ № 925) и включает в себя: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мая2009 г. № 557 (далее - Указ № 557);</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 557.</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пунктом4 Указа № 925 органам государственной власти субъектов Российской Федерации и органам местного самоуправления рекомендовано разработать, руководствуясь данным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 273-ФЗ.</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Принципиально важным для определения условий о распространении на гражданина ограничений, предусмотренных статьей12 Федерального закона№ 273-ФЗ, является установление факта нахождения должности, которую замещал гражданин по последнему месту службы, в соответствующем перечне, установленном Указом № 557, правовыми актами федеральных государственных органов, государственных органов субъектов Российской Федерации, органов местного самоуправления. В этой связиуказанные ограничения не распространяются на бывшего государственного (муниципального) служащего, если в период прохождения государственной (муниципальной) службы замещаемая им должность не была включена в соответствующие перечни либо была исключена из них к дате заключения трудового (гражданско-правового) договора.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 должностные (служебные) обязанности гражданина - бывшего государственного (муниципального) служащего входили отдельные функции государственного, муниципального (административного) управления организацией</w:t>
      </w:r>
      <w:hyperlink r:id="rId27" w:anchor="_ftn4" w:history="1">
        <w:r>
          <w:rPr>
            <w:rStyle w:val="a5"/>
            <w:rFonts w:ascii="Tahoma" w:hAnsi="Tahoma" w:cs="Tahoma"/>
            <w:color w:val="33A6E3"/>
            <w:sz w:val="13"/>
            <w:szCs w:val="13"/>
            <w:u w:val="none"/>
            <w:vertAlign w:val="superscript"/>
          </w:rPr>
          <w:t>[4]</w:t>
        </w:r>
      </w:hyperlink>
      <w:r>
        <w:rPr>
          <w:rFonts w:ascii="Tahoma" w:hAnsi="Tahoma" w:cs="Tahoma"/>
          <w:color w:val="000000"/>
          <w:sz w:val="13"/>
          <w:szCs w:val="13"/>
        </w:rPr>
        <w:t>, в которую он трудоустраивается.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в должностные обязанности по той должности, которую служащий замещал входили функции государственного, муниципального (административного) управления в отношении организации, в которую он трудоустраивается, то он обязан получить согласие комиссии на трудоустройство в данную организацию.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прошло менее двух лет со дня увольнения гражданина с государственной (муниципальной)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Период, в течение которого действуют установленные статьей12 Федерального закона № 273-ФЗ ограничения, начинается со дня увольнения с государственной (муниципальной) службы и заканчивается через два года.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в течение двух лет с момента увольнения с государственной (муниципальной)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заключение трудового договора вне зависимости от размера заработной платы либо заключение гражданско-правового договора (гражданско-правовых договоров), стоимость выполнения работ (оказания услуг) по которому (которым) составляет более ста тысяч рублей в течение месяца.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Принятие решения о получении согласия комиссии осуществляется исходя из совокупности вышеуказанных условий.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Ограничения, предусмотренные статьей12 Федерального закона № 273-ФЗ, распространяются на гражданина независимо от оснований его увольнения с государственной (муниципальной)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При принятии решения о целесообразности получения согласия комиссии необходимо учитывать положения пункта 5 Постановления Пленума Верховного Суда Российской Федерации от 28 ноября 2017 г. № 46</w:t>
      </w:r>
      <w:r>
        <w:rPr>
          <w:rFonts w:ascii="Tahoma" w:hAnsi="Tahoma" w:cs="Tahoma"/>
          <w:color w:val="000000"/>
          <w:sz w:val="13"/>
          <w:szCs w:val="13"/>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Pr>
          <w:rFonts w:ascii="Tahoma" w:hAnsi="Tahoma" w:cs="Tahoma"/>
          <w:color w:val="000000"/>
          <w:sz w:val="13"/>
          <w:szCs w:val="13"/>
        </w:rPr>
        <w:br/>
        <w:t>(далее – Постановление Пленума Верховного Суда Российской Федерации № 46),согласно которому трудоустройство гражданина – бывшего государственного (муниципального) служащего в другой государственный (муниципальный) орган, в том числе  на должность, не относящуюся к должностям государственной (муниципальной) службы, либо заключение с указанным органом гражданско-правовой договор (договоры) не порождает обязанности,предусмотренные статьей 12 Федерального закона № 273-ФЗ.</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III. Порядок направления гражданином - бывшим государственным (муниципальным) служащим обращения о даче согласия на трудоустройство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1июля 2010 г. № 821 (далее - Положение о комиссиях, Указ № 821).</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граждан, замещавших должности государственной гражданской службы субъектов Российской Федерации и муниципальной службы, соответствующий порядок регламентируется государственными органами субъектов Российской Федерации и органами местного самоуправления (согласно пункту 8 Указа №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(муниципальных служащих) и урегулированию конфликта интересов и руководствоваться Указом № 821 при разработке названных положений).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Основанием для проведения заседания комиссии является обращение гражданина, замещавшего в государственном(муниципальном) органе должность государственной (муниципальной)службы,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государственной(муниципальной) службы (далее - обращение) (подпункт "б" пункта 16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9. Обращение подается гражданином в подразделение кадровой службы государственного (муниципального)</w:t>
      </w:r>
      <w:r>
        <w:rPr>
          <w:rFonts w:ascii="Tahoma" w:hAnsi="Tahoma" w:cs="Tahoma"/>
          <w:color w:val="000000"/>
          <w:sz w:val="13"/>
          <w:szCs w:val="13"/>
          <w:vertAlign w:val="superscript"/>
        </w:rPr>
        <w:t>*</w:t>
      </w:r>
      <w:r>
        <w:rPr>
          <w:rFonts w:ascii="Tahoma" w:hAnsi="Tahoma" w:cs="Tahoma"/>
          <w:color w:val="000000"/>
          <w:sz w:val="13"/>
          <w:szCs w:val="13"/>
        </w:rPr>
        <w:t> органа по профилактике коррупционных и иных правонарушений (пункт17.1 Положения о комиссиях). Обращение может быть направлено по почте с заказным уведомлением либо доставлено лично в государственный (муниципальный)</w:t>
      </w:r>
      <w:r>
        <w:rPr>
          <w:rFonts w:ascii="Tahoma" w:hAnsi="Tahoma" w:cs="Tahoma"/>
          <w:color w:val="000000"/>
          <w:sz w:val="13"/>
          <w:szCs w:val="13"/>
          <w:vertAlign w:val="superscript"/>
        </w:rPr>
        <w:t>*</w:t>
      </w:r>
      <w:r>
        <w:rPr>
          <w:rFonts w:ascii="Tahoma" w:hAnsi="Tahoma" w:cs="Tahoma"/>
          <w:color w:val="000000"/>
          <w:sz w:val="13"/>
          <w:szCs w:val="13"/>
        </w:rPr>
        <w:t> орган.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В обращении указываются следующие сведения: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фамилия, имя, отчество гражданина, дата его рождения, адрес места жительства;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замещаемые должности в течение последних двух лет до дня увольнения с государственной (муниципальной)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наименование коммерческой (некоммерческой) организации. Рекомендуется указывать полное наименование организации согласно учредительным документам;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местонахождение коммерческой (некоммерческой) организации. Рекомендуется указывать юридический адрес и адрес фактического места нахождения организации;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характер деятельности коммерческой (некоммерческой) организации. Основную деятельность организации рекомендуется указывать согласно учредительным документам;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должностные (служебные) обязанности, исполняемые гражданином во время замещения им должности государственной (муниципальной) службы. Указываются обязанности в соответствии с должностным регламентом (должностной инструкцией);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функции по государственному, муниципальному (административному) управлению в отношении коммерческой (некоммерческой) организации. Рекомендуется подробно указывать, в чем заключались данные функции, а также уточнить при необходимости какой конкретной деятельности данной коммерческой (некоммерческой) организации касались принимаемые государственным (муниципальным) служащим решения. Функции по государственному, муниципальному (административному) управлению должны осуществляться в отношении конкретной организации, в которую трудоустраивается бывший государственный (муниципальный) служащий.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вид договора (трудовой или гражданско-правовой);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предполагаемый срок действия договора (срочный либо заключенный на неопределенный срок). При заключении срочного договора указывается срок его действия, при заключении договора на неопределенный срок - дата начала его действия;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сумма оплаты за выполнение (оказание) по договору работ (услуг) (предполагаемая сумма в рублях в течение месяца);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обращение о намерении лично присутствовать на заседании комиссии (пункт 19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За согласием на трудоустройство в комиссию может обратиться также государственный (муниципальный) служащий, планирующий свое увольнение (пункт 17.2 Положения о комиссиях). Такое обращение подлежит оформлению и рассмотрению комиссией в порядке, аналогичном рассмотрению обращения гражданина.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IV. Порядок рассмотрения обращения гражданина - бывшего государственного (муниципального) служащего о даче согласия на трудоустройство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Первоначальное рассмотрение обращения осуществляется в подразделении кадровой службы государственного (муниципального)</w:t>
      </w:r>
      <w:r>
        <w:rPr>
          <w:rFonts w:ascii="Tahoma" w:hAnsi="Tahoma" w:cs="Tahoma"/>
          <w:color w:val="000000"/>
          <w:sz w:val="13"/>
          <w:szCs w:val="13"/>
          <w:vertAlign w:val="superscript"/>
        </w:rPr>
        <w:t>*</w:t>
      </w:r>
      <w:r>
        <w:rPr>
          <w:rFonts w:ascii="Tahoma" w:hAnsi="Tahoma" w:cs="Tahoma"/>
          <w:color w:val="000000"/>
          <w:sz w:val="13"/>
          <w:szCs w:val="13"/>
        </w:rPr>
        <w:t> органа по профилактике коррупционных и иных правонарушений (пункт 17.1 Положения о комиссиях). Указанное подразделение также осуществляет подготовку мотивированного заключения.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При подготовке мотивированного заключения должностные лица кадрового подразделения государственного (муниципального)</w:t>
      </w:r>
      <w:r>
        <w:rPr>
          <w:rFonts w:ascii="Tahoma" w:hAnsi="Tahoma" w:cs="Tahoma"/>
          <w:color w:val="000000"/>
          <w:sz w:val="13"/>
          <w:szCs w:val="13"/>
          <w:vertAlign w:val="superscript"/>
        </w:rPr>
        <w:t>*</w:t>
      </w:r>
      <w:r>
        <w:rPr>
          <w:rFonts w:ascii="Tahoma" w:hAnsi="Tahoma" w:cs="Tahoma"/>
          <w:color w:val="000000"/>
          <w:sz w:val="13"/>
          <w:szCs w:val="13"/>
        </w:rPr>
        <w:t> органа имеют право проводить собеседование с государственным (муниципальным) служащим, представившим обращение, получать от него письменные пояснения, а руководитель государственного (муниципального)</w:t>
      </w:r>
      <w:r>
        <w:rPr>
          <w:rFonts w:ascii="Tahoma" w:hAnsi="Tahoma" w:cs="Tahoma"/>
          <w:color w:val="000000"/>
          <w:sz w:val="13"/>
          <w:szCs w:val="13"/>
          <w:vertAlign w:val="superscript"/>
        </w:rPr>
        <w:t>*</w:t>
      </w:r>
      <w:r>
        <w:rPr>
          <w:rFonts w:ascii="Tahoma" w:hAnsi="Tahoma" w:cs="Tahoma"/>
          <w:color w:val="000000"/>
          <w:sz w:val="13"/>
          <w:szCs w:val="13"/>
        </w:rPr>
        <w:t>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(пункт 17.5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Мотивированное заключение должно содержать (пункт 17.6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информацию, изложенную в обращении;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информацию, полученную от государственных (муниципальных) органов и заинтересованных организаций на основании запросов;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мотивированный вывод, основанный на всестороннем анализе указанной информации, а также рекомендации для принятия одного из решений в соответствии с пунктом 24 Положения о комиссиях или иного решения.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Обращение гражданина, а также мотивированное заключение и другие материалы в течение семи рабочих дней со дня поступления обращения представляются председателю комиссии (пункт 17.5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При проведении собеседования и получении письменных пояснений может быть рекомендовано уточнить информацию, изложенную в обращении, получить дополнительные данные о причинах выбора именно данной организации для трудоустройства, способе трудоустройства (рекомендации знакомых, размещение резюме в кадровых агентствах, конкурс на должности и т.д.), предполагаемом круге обязанностей.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Направление запросов в государственные органы, органы местного самоуправления и заинтересованные организации может быть организовано, например, в случае возникновения сомнений в достоверности информации, содержащейся в обращении.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В случае направления запросов обращение, а также мотивированное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 В ходе подготовки мотивированного заключения рекомендуется: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проанализировать функции государственного, муниципального (административного) управления, входившие в должностные (служебные) обязанности гражданина - бывшего государственного (муниципального) служащего, а также реально принятые им решения в отношении организации на предмет возможного использования должностного положения в целях оказания организации, в которую трудоустраивается гражданин, выгод и преимуществ. Рекомендуется подробно проанализировать, в чем заключались данные функции, уточнив при необходимости по каким вопросам деятельности данной организации были приняты решения государственным (муниципальным) служащим.  Например, в области: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лицензирования отдельных видов деятельности, выдачи разрешений на отдельные виды работ;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размещения заказов на поставку товаров, выполнение работ и оказание услуг для государственных нужд;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регистрации имущества и сделок с ним;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проведения государственной экспертизы и выдачи заключений;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осуществления государственного надзора и (или) контроля;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установить наличие либо отсутствие информации или каких-либо признаков, свидетельствующих о выгодах, преимуществах, преференциях, полученных организацией по сравнению с другими юридическими лицами при замещении гражданином должности государственной (муниципальной) службы. При этом необходимо разграничить такие решения, принятые государственным (муниципальным) служащим самостоятельно и в порядке исполнения поручений вышестоящего органа или должностного лица.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Следует обратить внимание на круг трудовых обязанностей в организации, в которую планирует трудоустроиться гражданин, сумму оплаты за выполнение (оказание) работ (услуг) по договору, поскольку необоснованно высокий размер оплаты за работы (услуги), явно отличающийся от среднеустановленного, может рассматриваться в качестве одного из признаков, свидетельствующих о компенсации за ранее совершенные гражданином действия в интересах организации. В этом случае рекомендуется направить полученную информацию в органы прокуратуры и (или) иные правоохранительные органы в соответствии с их компетенцией.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Круг трудовых обязанностей в организации, в которую планирует трудоустроиться гражданин, не может играть определяющую роль при принятии решения о дачи согласия на трудоустройство в силу того, что круг трудовых обязанностей может быть изменени необходимость повторного получения согласия комиссии в такой ситуации отсутствует. В этой связи особое внимание необходимо уделять связям гражданина – бывшего государственного (муниципального) служащего с организацией (имущественным, корпоративным или иным отношениям), с которой он заключает трудовой (гражданско-правовой) договор, учитывая возможность получения необоснованных выгод и преимуществ в качестве компенсации за решения, принятые им в отношении данной организации в период прохождения государственной (муниципальной)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 В случае, если гражданин по последнему месту службы помимо последней должности государственной (муниципальной) службы замещал иные должности государственной (муниципальной) службы, находящиеся в соответствующем перечне, установленном Указом № 557, правовыми актами государственных (муниципальных) органов,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 муниципальному (административному) управлению коммерческой (некоммерческой) организацией.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В случае, если в ходе проверочных мероприятий установлено, что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в которую он трудоустраивается, и соответственно отсутствуют основания для рассмотрения на заседании комиссии вопроса о даче согласия на его трудоустройство, подразделение кадровой службы государственного (муниципального)</w:t>
      </w:r>
      <w:r>
        <w:rPr>
          <w:rFonts w:ascii="Tahoma" w:hAnsi="Tahoma" w:cs="Tahoma"/>
          <w:color w:val="000000"/>
          <w:sz w:val="13"/>
          <w:szCs w:val="13"/>
          <w:vertAlign w:val="superscript"/>
        </w:rPr>
        <w:t>*</w:t>
      </w:r>
      <w:r>
        <w:rPr>
          <w:rFonts w:ascii="Tahoma" w:hAnsi="Tahoma" w:cs="Tahoma"/>
          <w:color w:val="000000"/>
          <w:sz w:val="13"/>
          <w:szCs w:val="13"/>
        </w:rPr>
        <w:t>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 Об этом необходимопроинформировать председателя комиссии и гражданина.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Председатель комиссии при поступлении к нему в порядке, предусмотренном нормативным правовым актом государственного (муниципального) органа, информации, содержащей основания для проведения заседания комиссии (пункт 18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организует ознакомление гражданина - бывшего государственного (муниципального) служащего, членов комиссии и других лиц, участвующих в заседании комиссии, с информацией, поступившей в подразделение государственного (муниципального)</w:t>
      </w:r>
      <w:r>
        <w:rPr>
          <w:rFonts w:ascii="Tahoma" w:hAnsi="Tahoma" w:cs="Tahoma"/>
          <w:color w:val="000000"/>
          <w:sz w:val="13"/>
          <w:szCs w:val="13"/>
          <w:vertAlign w:val="superscript"/>
        </w:rPr>
        <w:t>*</w:t>
      </w:r>
      <w:r>
        <w:rPr>
          <w:rFonts w:ascii="Tahoma" w:hAnsi="Tahoma" w:cs="Tahoma"/>
          <w:color w:val="000000"/>
          <w:sz w:val="13"/>
          <w:szCs w:val="13"/>
        </w:rPr>
        <w:t> органа по профилактике коррупционных и иных правонарушений либо должностному лицу кадровой службы государственного (муниципального) органа, ответственному за работу по профилактике коррупционных и иных правонарушений, и с результатами ее проверки;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рассматривает ходатайства о приглашении на заседание комиссии государственных (муниципальных) служащих, замещающих должности государственной (муниципальной) службы в государственном (муниципальном) органе; специалистов, которые могут дать пояснения по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обратившегося гражданина,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(подпункт "б" пункта 13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 Под информацией, содержащей основания для проведения заседания комиссии, понимается: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наличие соответствующего обращения гражданина;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мотивированное заключение подразделения кадровой службы государственного (муниципального)</w:t>
      </w:r>
      <w:r>
        <w:rPr>
          <w:rFonts w:ascii="Tahoma" w:hAnsi="Tahoma" w:cs="Tahoma"/>
          <w:color w:val="000000"/>
          <w:sz w:val="13"/>
          <w:szCs w:val="13"/>
          <w:vertAlign w:val="superscript"/>
        </w:rPr>
        <w:t>*</w:t>
      </w:r>
      <w:r>
        <w:rPr>
          <w:rFonts w:ascii="Tahoma" w:hAnsi="Tahoma" w:cs="Tahoma"/>
          <w:color w:val="000000"/>
          <w:sz w:val="13"/>
          <w:szCs w:val="13"/>
        </w:rPr>
        <w:t> органа по профилактике коррупционных и иных правонарушений, подготовленное на основании проведенной проверки (в случае если проверка проводилась), в котором содержатся выводы: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наличии отдельных функций государственного, муниципального (административного) управления коммерческой (некоммерческой) организацией, входивших в должностные (служебные) обязанности государственного (муниципального) служащего;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возможности или невозможности дачи гражданину согласия на заключение трудового (гражданско-правового) договора с организацией.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24. С подготовленным мотивированным заключением рекомендуется ознакомить гражданина до заседания комиссии. Рекомендуется установить срок ознакомления за 1 - 2 дня до планируемого заседания комиссии.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 Направление обращения в случае упразднения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государственного (муниципального) органа, в котором гражданин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замещал должность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 В случае упразднения федерального (муниципального) органа в период работы ликвидационной комиссии государственного (муниципального) органа гражданину рекомендуется представлять обращение о даче согласия в установленном порядке в упраздняемый государственный (муниципальный) орган.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 После завершения работы ликвидационной комиссии государственного (муниципального) органа вышеназванные сведения следует направлять в государственный (муниципальный) орган, который является правопреемником упраздненного государственного (муниципального) органа.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 В случае, если функции упраздненного государственного (муниципального) органа распределены между несколькими правопреемниками (к примеру, в соответствии с Указом Президента Российской Федерации от 2 февраля 2016 г. № 41 "О некоторых вопросах государственного контроля и надзора в финансово-бюджетной сфере" правопреемником упраздняемой Федеральной службы финансово-бюджетного надзора являются Федеральное казначейство, Федеральная таможенная служба и Федеральная налоговая служба), соответствующие сведения допустимо направлять в любой государственный (муниципальный) орган, который осуществляет функции упраздненного органа..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Органу, являющемуся правопреемником упраздненного органа, в случае ошибочного поступления обращения гражданина о даче согласия либо уведомления организации о приеме на работу бывшего государственного (муниципального) служащего рекомендуется направлять названные документы в надлежащий орган.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28. В случае, если упразднение осуществляется без правопреемства, заявление следует направлять в орган, которому переданы функции государственного, муниципального (административного) управления в соответствующей сфере.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29. При рассмотрении комиссией обращения гражданина анализируются, в том числе должностные обязанности, содержащиеся в должностном регламенте (должностной инструкции) государственного (муниципального) служащего.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 Согласно приказу Министерства культуры Российской Федерации</w:t>
      </w:r>
      <w:r>
        <w:rPr>
          <w:rFonts w:ascii="Tahoma" w:hAnsi="Tahoma" w:cs="Tahoma"/>
          <w:color w:val="000000"/>
          <w:sz w:val="13"/>
          <w:szCs w:val="13"/>
        </w:rPr>
        <w:br/>
        <w:t>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личные дела работников, в том числе государственных (муниципальных) служащих, относятся к типовым управленческим архивным документам, а срок их хранения составляет 75 лет.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 Исходя из положений статьи 5 Федерального закона от 22 октября 2004 г. № 125-ФЗ "Об архивном деле в Российской Федерации" (далее - Федеральный закон № 125-ФЗ) указанные личные дела включаются в состав Архивного фонда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 В соответствии с частью 8 статьи 23 Федерального закона № 125-ФЗ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при поступлении в государственный (муниципальный) орган, который является правопреемником другого государственного (муниципального) органа,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 Рассмотрение обращения на заседании комиссии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 Заседание комиссии проводится, как правило, в присутствии гражданина (пункт 19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 О намерении лично присутствовать на заседании комиссии гражданин указывает в обращении.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 Заседания комиссии могут проводиться в отсутствие гражданина в случаях (пункт 19.1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если в обращении не содержится указания о намерении гражданина лично присутствовать на заседании комиссии;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если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36. На заседании заслушиваются пояснения гражданина (с его согласия), иных лиц, рассматриваются материалы по существу вынесенных на данное заседание вопросов, а также дополнительные материалы (пункт 20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37. Частью1</w:t>
      </w:r>
      <w:r>
        <w:rPr>
          <w:rFonts w:ascii="Tahoma" w:hAnsi="Tahoma" w:cs="Tahoma"/>
          <w:color w:val="000000"/>
          <w:sz w:val="13"/>
          <w:szCs w:val="13"/>
          <w:vertAlign w:val="superscript"/>
        </w:rPr>
        <w:t>1</w:t>
      </w:r>
      <w:r>
        <w:rPr>
          <w:rFonts w:ascii="Tahoma" w:hAnsi="Tahoma" w:cs="Tahoma"/>
          <w:color w:val="000000"/>
          <w:sz w:val="13"/>
          <w:szCs w:val="13"/>
        </w:rPr>
        <w:t> статьи12 Федерального закона № 273-ФЗ предусмотрена обязанность комиссии в порядке, установленном нормативными правовыми актами Российской Федерации,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 По итогам рассмотрения обращения гражданина комиссия принимает одно из следующих решений (пункт 24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дать гражданину согласие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отказать гражданину в замещении должности в коммерческой (некоммерческой) организации либо в выполнении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и мотивировать свой отказ.</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Представляется целесообразным оформить такой отказ в письменном виде и мотивировать его доводами, изложенными в подготовленном ранее мотивированном заключении, а также сведениями (при их наличии), полученными в ходе заседания комиссии (вновь открывшиеся обстоятельства, мнения членов комиссии и т.д.).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39. Выписка из решения комиссии, заверенная подписью секретаря комиссии и печатью государственного (муниципального) органа, вручается гражданину, в отношении которого рассматривался вопрос о даче согласия на заключение трудового (гражданско-правового) договора с коммерческой (некоммерческой) организацией,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(пункт 37.1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 Принимая во внимание, что данными правоотношениями затрагивается предусмотренное статьей 37 Конституции Российской Федерации право гражданина на свободный труд, решение комиссии в полном объеме, включая соответствующий протокол заседания комиссии по вопросу дачи ему согласия на заключение трудового (гражданско-правового) договора с организацией предоставляется гражданину по его требованию.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41. Решение комиссии по итогам рассмотрения обращения гражданина носит обязательный характер (пункт 30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42. Если гражданин не согласен с решением комиссии, он вправе обратиться в комиссию с просьбой о пересмотре этого решения.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гражданин полагает, что решение комиссии нарушает его права и законные интересы, он вправе обратиться в органы прокуратуры либо в суд за их защитой.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43. В случае установления комиссией факта совершения государственным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(пункт 36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 Обязанность гражданина - бывшего государственного (муниципального) служащего сообщать работодателю о замещении им должности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государственном (муниципальном) органе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44. В соответствии с частью 2 статьи 12 Федерального закона</w:t>
      </w:r>
      <w:r>
        <w:rPr>
          <w:rFonts w:ascii="Tahoma" w:hAnsi="Tahoma" w:cs="Tahoma"/>
          <w:color w:val="000000"/>
          <w:sz w:val="13"/>
          <w:szCs w:val="13"/>
        </w:rPr>
        <w:br/>
        <w:t>№ 273-ФЗ гражданин, замещавший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увольнения со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 В числе указанных сведений рекомендуется сообщать о замещаемой в течение предшествующих трудоустройству двух лет должности, включенной в перечень, установленный нормативными правовыми актами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Рекомендуется оформлять сообщение о последнем месте службы в письменном виде и приобщать данное сообщение к личному делу бывшего государственного (муниципального) служащего. Копию представленного сообщения о последнем месте службы рекомендуется возвращать бывшему государственному (муниципальному) служащему.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 Обязанность, указанная в абзаце первом пункта44 настоящих Методических рекомендаций, распространяется на всех граждан, замещавших должности государственной (муниципальной) службы, перечень которых установлен нормативными правовыми актами Российской Федерации, независимо от того, входили или не входили в должностные (служебные) обязанности гражданина в период прохождения им государственной (муниципальной) службы функции государственного, муниципального (административного) управления организацией, в которую он трудоустраивается.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 При этом, в случае, если отдельные функции государственного, муниципального (административного)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комиссии, поскольку трудовой (гражданско-правовой) договор может быть заключен с таким гражданином только при наличии такого согласия. В условиях его отсутствия договор будет считаться заключенным с нарушением установленных правил заключения и подлежит прекращению по пункту11 части первой статьи77 Трудового кодекса Российской Федерации</w:t>
      </w:r>
      <w:r>
        <w:rPr>
          <w:rFonts w:ascii="Tahoma" w:hAnsi="Tahoma" w:cs="Tahoma"/>
          <w:color w:val="000000"/>
          <w:sz w:val="13"/>
          <w:szCs w:val="13"/>
        </w:rPr>
        <w:br/>
        <w:t>(далее – ТКРФ), как заключенный в нарушение установленных ТК РФ, иным федеральным законом ограничений на занятие определенными видами трудовой деятельности; в других случаях, предусмотренных федеральными законами (абзац пятый части первой статьи84 ТК РФ).</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47. При наличии у организации, в которую трудоустраивается гражданин, замещавший ранее (в течение двух лет) должности государственной (муниципальной) службы, включенные в установленный нормативными правовыми актами перечень, сведений об осуществлении им функций государственного, муниципального (административного) управления данной организацией рекомендуется трудовой договор с указанным гражданином не заключать до получения положительного решения комиссии.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в течение месяца стоимостью более ста тысяч рублей.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VIII. Последствия нарушения гражданином -</w:t>
      </w:r>
      <w:r>
        <w:rPr>
          <w:rFonts w:ascii="Tahoma" w:hAnsi="Tahoma" w:cs="Tahoma"/>
          <w:color w:val="000000"/>
          <w:sz w:val="13"/>
          <w:szCs w:val="13"/>
        </w:rPr>
        <w:br/>
        <w:t>бывшим государственным (муниципальным) служащим обязанности сообщать работодателю сведения о последнем месте своей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48. В соответствии с частью 3 статьи 12 Федерального закона</w:t>
      </w:r>
      <w:r>
        <w:rPr>
          <w:rFonts w:ascii="Tahoma" w:hAnsi="Tahoma" w:cs="Tahoma"/>
          <w:color w:val="000000"/>
          <w:sz w:val="13"/>
          <w:szCs w:val="13"/>
        </w:rPr>
        <w:br/>
        <w:t>№ 273-ФЗ несоблюдение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после увольнения с государственной (муниципальной) службы требования о сообщении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с коммерческой (некоммерческой) организацией.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49. В целях исключения необходимости расторжения трудового (гражданско-правового) договора работодателю рекомендуется при приеме на работу гражданина убедиться, что при прохождении им государственной (муниципальной) службы он не замещал должности, включенные в установленный нормативными правовыми актами Российской Федерации перечень, не осуществлял функции государственного, муниципального (административного) управления данной организацией.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IX. Обязанность работодателя сообщать о заключении с гражданином - бывшим государственным (муниципальным) служащим трудового (гражданско-правового) договора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 В соответствии с частью4 статьи12 Федерального закона</w:t>
      </w:r>
      <w:r>
        <w:rPr>
          <w:rFonts w:ascii="Tahoma" w:hAnsi="Tahoma" w:cs="Tahoma"/>
          <w:color w:val="000000"/>
          <w:sz w:val="13"/>
          <w:szCs w:val="13"/>
        </w:rPr>
        <w:br/>
        <w:t>№ 273-ФЗ, а также статьей64</w:t>
      </w:r>
      <w:r>
        <w:rPr>
          <w:rFonts w:ascii="Tahoma" w:hAnsi="Tahoma" w:cs="Tahoma"/>
          <w:color w:val="000000"/>
          <w:sz w:val="13"/>
          <w:szCs w:val="13"/>
          <w:vertAlign w:val="superscript"/>
        </w:rPr>
        <w:t>1</w:t>
      </w:r>
      <w:r>
        <w:rPr>
          <w:rFonts w:ascii="Tahoma" w:hAnsi="Tahoma" w:cs="Tahoma"/>
          <w:color w:val="000000"/>
          <w:sz w:val="13"/>
          <w:szCs w:val="13"/>
        </w:rPr>
        <w:t> ТК РФ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(муниципальной) службы обязан в десятидневный срок сообщать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трудовой (гражданско-правовой) договор.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Исходя из смысла статьи 12Федерального закона № 273-ФЗ обязанность, предусмотренную частью 4 названной статьи, несут организации независимо от их организационно-правовой формы.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51. В случае, если на работу устраивается гражданин – бывший государственный (муниципальный) служащий работодателю следует обратить внимание на следующее.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Нормативные правовые акты, утверждающие соответствующие перечни должностей, указаны в подпункте1 пункта4 настоящих Методических рекомендаций.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Информацию о включении той или иной должности государственной (муниципальной) службы в соответствующий перечень также можно получить 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Важными являются также сведения о дате увольнения гражданина с государственной (муниципальной) службы. Необходимо определить, прошел ли двухлетний период после увольнения со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после увольнения гражданина с государственной (муниципальной) службы прошло: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менее двух лет - требуется сообщить о заключении трудового (гражданско-правового) договора в государственный (муниципальный) орган по последнему месту службы гражданина в десятидневный срок;</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более двух лет - сообщать о заключении трудового (гражданско-правового) договора не требуется.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52.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Российской Федерации от 21 января 2015 г. № 29 (далее - Правила).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53.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(пункт 3 Правил).</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54.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(пункт 5 Правил):</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фамилия, имя, отчество (при наличии) гражданина (в случае, если фамилия, имя или отчество изменялись, указываются прежние);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б) число, месяц, год и место рождения гражданина;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наименование организации (полное, а также сокращенное (при наличии).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55. В случае, если с гражданином заключен трудовой договор, наряду со сведениями, указанными в пункте 54 настоящих Методических рекомендаций, также указываются следующие данные: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дата и номер приказа (распоряжения) или иного решения работодателя, согласно которому гражданин принят на работу;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должностные обязанности, исполняемые по должности, занимаемой гражданином (указываются основные направления поручаемой работы).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Необходимо учитывать, что предусмотренная частью 4 статьи 12Федерального закона № 273-ФЗ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w:t>
      </w:r>
      <w:hyperlink r:id="rId28" w:anchor="_ftn5" w:history="1">
        <w:r>
          <w:rPr>
            <w:rStyle w:val="a5"/>
            <w:rFonts w:ascii="Tahoma" w:hAnsi="Tahoma" w:cs="Tahoma"/>
            <w:color w:val="33A6E3"/>
            <w:sz w:val="13"/>
            <w:szCs w:val="13"/>
            <w:u w:val="none"/>
          </w:rPr>
          <w:t>[5]</w:t>
        </w:r>
      </w:hyperlink>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56. В случае, если с гражданином заключен гражданско-правовой договор, наряду со сведениями, указанными в пунктах 54 - 55 настоящих Методических рекомендаций, также указываются следующие данные: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дата и номер гражданско-правового договора;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срок гражданско-правового договора (сроки начала и окончания выполнения работ (оказания услуг);</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предмет гражданско-правового договора (с кратким описанием работы (услуги) и ее результата);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стоимость работ (услуг) по гражданско-правовому договору.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r>
        <w:rPr>
          <w:rFonts w:ascii="Tahoma" w:hAnsi="Tahoma" w:cs="Tahoma"/>
          <w:color w:val="000000"/>
          <w:sz w:val="13"/>
          <w:szCs w:val="13"/>
          <w:vertAlign w:val="superscript"/>
        </w:rPr>
        <w:t>4</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57. Сообщение о заключении трудового или гражданско-правового договора на выполнение работ (оказание услуг) направляется по последнему месту службы гражданина в 10-дневный срок со дня, следующего за днем заключения договора с гражданином либо его фактического допущения к работе</w:t>
      </w:r>
      <w:hyperlink r:id="rId29" w:anchor="_ftn6" w:history="1">
        <w:r>
          <w:rPr>
            <w:rStyle w:val="a5"/>
            <w:rFonts w:ascii="Tahoma" w:hAnsi="Tahoma" w:cs="Tahoma"/>
            <w:color w:val="33A6E3"/>
            <w:sz w:val="13"/>
            <w:szCs w:val="13"/>
            <w:u w:val="none"/>
          </w:rPr>
          <w:t>[6]</w:t>
        </w:r>
      </w:hyperlink>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58. Работодатель вправе самостоятельно определить способ направления сообщения.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59. 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(работодателю) данного служащего</w:t>
      </w:r>
      <w:hyperlink r:id="rId30" w:anchor="_ftn7" w:history="1">
        <w:r>
          <w:rPr>
            <w:rStyle w:val="a5"/>
            <w:rFonts w:ascii="Tahoma" w:hAnsi="Tahoma" w:cs="Tahoma"/>
            <w:color w:val="33A6E3"/>
            <w:sz w:val="13"/>
            <w:szCs w:val="13"/>
            <w:u w:val="none"/>
          </w:rPr>
          <w:t>[7]</w:t>
        </w:r>
      </w:hyperlink>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X. Обязанность уведомления государственного (муниципального) органа</w:t>
      </w:r>
      <w:r>
        <w:rPr>
          <w:rFonts w:ascii="Tahoma" w:hAnsi="Tahoma" w:cs="Tahoma"/>
          <w:color w:val="000000"/>
          <w:sz w:val="13"/>
          <w:szCs w:val="13"/>
        </w:rPr>
        <w:br/>
        <w:t>при трудоустройстве гражданина в коммерческие (некоммерческие) организации по совместительству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60. Согласно статье 60</w:t>
      </w:r>
      <w:r>
        <w:rPr>
          <w:rFonts w:ascii="Tahoma" w:hAnsi="Tahoma" w:cs="Tahoma"/>
          <w:color w:val="000000"/>
          <w:sz w:val="13"/>
          <w:szCs w:val="13"/>
          <w:vertAlign w:val="superscript"/>
        </w:rPr>
        <w:t>1</w:t>
      </w:r>
      <w:r>
        <w:rPr>
          <w:rFonts w:ascii="Tahoma" w:hAnsi="Tahoma" w:cs="Tahoma"/>
          <w:color w:val="000000"/>
          <w:sz w:val="13"/>
          <w:szCs w:val="13"/>
        </w:rPr>
        <w:t>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61.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62. Учитывая, что ограничения, налагаемые на гражданина, замещавшего должность государственной (муниципальной) службы, при заключении им трудового (гражданско-правового) договора установлены в целях устранения коллизии публичных и частных интересов, возможность возникновения которой не связана со статусом выполняемых работ (основная работа или работа по совместительству),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(работодателю) по последнему месту его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63. В соответствии с Правилами при заключении трудового договора с гражданином, в том числе о работе по совместительству, в уведомлении, направляемом представителю нанимателя (работодателю) по последнему месту службы гражданина, должны содержаться, в том числе наименование должности, которую занимает гражданин по трудовому договору в соответствии со штатным расписанием, наименование структурного подразделения организации, сведения о должностных обязанностях, исполняемых по должности, занимаемой гражданином (основные направления поручаемой работы).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64. Вместе с тем не является нарушением требований части 4 статьи 12 Федерального закона № 273-ФЗ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w:t>
      </w:r>
      <w:hyperlink r:id="rId31" w:anchor="_ftn8" w:history="1">
        <w:r>
          <w:rPr>
            <w:rStyle w:val="a5"/>
            <w:rFonts w:ascii="Tahoma" w:hAnsi="Tahoma" w:cs="Tahoma"/>
            <w:color w:val="33A6E3"/>
            <w:sz w:val="13"/>
            <w:szCs w:val="13"/>
            <w:u w:val="none"/>
          </w:rPr>
          <w:t>[8]</w:t>
        </w:r>
      </w:hyperlink>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XI. Ответственность работодателя за неисполнение обязанности сообщить</w:t>
      </w:r>
      <w:r>
        <w:rPr>
          <w:rFonts w:ascii="Tahoma" w:hAnsi="Tahoma" w:cs="Tahoma"/>
          <w:color w:val="000000"/>
          <w:sz w:val="13"/>
          <w:szCs w:val="13"/>
        </w:rPr>
        <w:br/>
        <w:t>о заключении с гражданином - бывшим государственным (муниципальным) служащим трудового (гражданско-правового) договора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65. В соответствии с частью 5 статьи 12 Федерального закона</w:t>
      </w:r>
      <w:r>
        <w:rPr>
          <w:rFonts w:ascii="Tahoma" w:hAnsi="Tahoma" w:cs="Tahoma"/>
          <w:color w:val="000000"/>
          <w:sz w:val="13"/>
          <w:szCs w:val="13"/>
        </w:rPr>
        <w:br/>
        <w:t>№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государственным (муниципальным) служащим в десятидневный срок сообщить о заключении такого договора его бывшему представителю нанимателя (работодателю) по последнему месту его службы является правонарушением и влечет ответственность в соответствии со статьей 19.29 Кодекса Российской Федерации об административных правонарушениях (далее - КоАП РФ).</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66. Такая ответственность предусмотрена статьей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указанной статье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(муниципального) служащего, замещающего должность, включенную в перечень, установленный нормативными правовыми актами, либо бывшего государственного (муниципального) служащего, замещавшего такую должность, с нарушением требований, предусмотренных Федеральным законом от № 273-ФЗ, -влечет наложение административного штрафа: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граждан в размере от двух тысяч до четырех тысяч рублей;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должностных лиц - от двадцати тысяч до пятидесяти тысяч рублей;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юридических лиц - от ста тысяч до пятисот тысяч рублей.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67. Согласно Постановлению Пленума Верховного Суда Российской Федерации № 46, объективная сторона состава рассматриваемого административного правонарушения выражается в нарушении требований части4 статьи12 Федерального закона № 273-ФЗ.</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68. Данные нарушения могут, в том числе состоять в том, что: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работодатель не направил сообщение о заключении трудового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(муниципального) служащего по последнему месту его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нарушен десятидневный срок со дня заключения трудового (гражданско-правового) договора, установленный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69. Отсутствие у работодателя сведений (в случае, если они не сообщались при трудоустройстве работником, трудовая книжка не предъявлялась) о замещении гражданином в течение предшествующих трудоустройству двух лет должности государственной (муниципальной) службы, включенной в соответствующий перечень, свидетельствует об отсутствии его вины и, соответственно, состава административного правонарушения, предусмотренного статьей19.29 КоАПРФ.</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 Ограничения и обязанности, предусмотренные </w:t>
      </w:r>
      <w:hyperlink r:id="rId32" w:history="1">
        <w:r>
          <w:rPr>
            <w:rStyle w:val="a5"/>
            <w:rFonts w:ascii="Tahoma" w:hAnsi="Tahoma" w:cs="Tahoma"/>
            <w:color w:val="33A6E3"/>
            <w:sz w:val="13"/>
            <w:szCs w:val="13"/>
            <w:u w:val="none"/>
          </w:rPr>
          <w:t>частями 1</w:t>
        </w:r>
      </w:hyperlink>
      <w:r>
        <w:rPr>
          <w:rFonts w:ascii="Tahoma" w:hAnsi="Tahoma" w:cs="Tahoma"/>
          <w:color w:val="000000"/>
          <w:sz w:val="13"/>
          <w:szCs w:val="13"/>
        </w:rPr>
        <w:t> и </w:t>
      </w:r>
      <w:hyperlink r:id="rId33" w:history="1">
        <w:r>
          <w:rPr>
            <w:rStyle w:val="a5"/>
            <w:rFonts w:ascii="Tahoma" w:hAnsi="Tahoma" w:cs="Tahoma"/>
            <w:color w:val="33A6E3"/>
            <w:sz w:val="13"/>
            <w:szCs w:val="13"/>
            <w:u w:val="none"/>
          </w:rPr>
          <w:t>2 статьи 12</w:t>
        </w:r>
      </w:hyperlink>
      <w:r>
        <w:rPr>
          <w:rFonts w:ascii="Tahoma" w:hAnsi="Tahoma" w:cs="Tahoma"/>
          <w:color w:val="000000"/>
          <w:sz w:val="13"/>
          <w:szCs w:val="13"/>
        </w:rPr>
        <w:t> Федерального закона № 273-ФЗ, налагаются на гражданина – бывшего государственного (муниципального) служащего, и их несоблюдение не является основанием для привлечения работодателя к административной ответственности по </w:t>
      </w:r>
      <w:hyperlink r:id="rId34" w:history="1">
        <w:r>
          <w:rPr>
            <w:rStyle w:val="a5"/>
            <w:rFonts w:ascii="Tahoma" w:hAnsi="Tahoma" w:cs="Tahoma"/>
            <w:color w:val="33A6E3"/>
            <w:sz w:val="13"/>
            <w:szCs w:val="13"/>
            <w:u w:val="none"/>
          </w:rPr>
          <w:t>статье 19.29</w:t>
        </w:r>
      </w:hyperlink>
      <w:r>
        <w:rPr>
          <w:rFonts w:ascii="Tahoma" w:hAnsi="Tahoma" w:cs="Tahoma"/>
          <w:color w:val="000000"/>
          <w:sz w:val="13"/>
          <w:szCs w:val="13"/>
        </w:rPr>
        <w:t> КоАП РФ</w:t>
      </w:r>
      <w:hyperlink r:id="rId35" w:anchor="_ftn9" w:history="1">
        <w:r>
          <w:rPr>
            <w:rStyle w:val="a5"/>
            <w:rFonts w:ascii="Tahoma" w:hAnsi="Tahoma" w:cs="Tahoma"/>
            <w:color w:val="33A6E3"/>
            <w:sz w:val="13"/>
            <w:szCs w:val="13"/>
            <w:u w:val="none"/>
          </w:rPr>
          <w:t>[9]</w:t>
        </w:r>
      </w:hyperlink>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XII. Рассмотрение сообщения работодателя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71. 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(муниципального)</w:t>
      </w:r>
      <w:r>
        <w:rPr>
          <w:rFonts w:ascii="Tahoma" w:hAnsi="Tahoma" w:cs="Tahoma"/>
          <w:color w:val="000000"/>
          <w:sz w:val="13"/>
          <w:szCs w:val="13"/>
          <w:vertAlign w:val="superscript"/>
        </w:rPr>
        <w:t>*</w:t>
      </w:r>
      <w:r>
        <w:rPr>
          <w:rFonts w:ascii="Tahoma" w:hAnsi="Tahoma" w:cs="Tahoma"/>
          <w:color w:val="000000"/>
          <w:sz w:val="13"/>
          <w:szCs w:val="13"/>
        </w:rPr>
        <w:t>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(муниципальной) службы в государственном (муниципальном) органе, требований статьи 12 Федерального закона № 273-ФЗ (пункт 17.3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72. По итогам подготовки мотивированного заключения подразделением кадровой службы государственного (муниципального)</w:t>
      </w:r>
      <w:r>
        <w:rPr>
          <w:rFonts w:ascii="Tahoma" w:hAnsi="Tahoma" w:cs="Tahoma"/>
          <w:color w:val="000000"/>
          <w:sz w:val="13"/>
          <w:szCs w:val="13"/>
          <w:vertAlign w:val="superscript"/>
        </w:rPr>
        <w:t>*</w:t>
      </w:r>
      <w:r>
        <w:rPr>
          <w:rFonts w:ascii="Tahoma" w:hAnsi="Tahoma" w:cs="Tahoma"/>
          <w:color w:val="000000"/>
          <w:sz w:val="13"/>
          <w:szCs w:val="13"/>
        </w:rPr>
        <w:t>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73. Основанием для проведения заседания комиссии является поступившее в государственный (муниципальный) орган уведомление при следующих условиях (подпункт "д" пункта 16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указанному гражданину комиссией ранее было отказано во вступлении в трудовые и гражданско-правовые отношения с данной организацией;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вопрос о даче согласия гражданину на замещение им должности в коммерческой (некоммерческой) организации либо на выполнение им работы на условиях гражданско-правового договора в коммерческой (некоммерческой) организации комиссией не рассматривался, а отдельные функции государственного управления данной организацией входили в его должностные (служебные) обязанности.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74. Если ранее вопрос о даче согласия гражданину рассматривался и такое согласие комиссией было дано либогражданин,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то рассмотрение уведомления не выносится на заседание комиссии. При этом подразделению кадровой службы государственного (муниципального)</w:t>
      </w:r>
      <w:r>
        <w:rPr>
          <w:rFonts w:ascii="Tahoma" w:hAnsi="Tahoma" w:cs="Tahoma"/>
          <w:color w:val="000000"/>
          <w:sz w:val="13"/>
          <w:szCs w:val="13"/>
          <w:vertAlign w:val="superscript"/>
        </w:rPr>
        <w:t>*</w:t>
      </w:r>
      <w:r>
        <w:rPr>
          <w:rFonts w:ascii="Tahoma" w:hAnsi="Tahoma" w:cs="Tahoma"/>
          <w:color w:val="000000"/>
          <w:sz w:val="13"/>
          <w:szCs w:val="13"/>
        </w:rPr>
        <w:t> органа по профилактике коррупционных и иных правонарушений необходимо проинформировать об этом председателя комиссии и нового работодателя.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75. Уведомление работодателя рассматривается в том же порядке, что и обращение гражданина (пункты 17.5 и 17.6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76. По итогам рассмотрения уведомления коммерческой (некоммерческой) организации в отношении гражданина комиссией принимается одно из следующих решений (пункт 26.1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дать согласие на замещение им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установить, что замещение им на условиях трудового договора должности в коммерческой (некоммерческой) организации и (или) выполнение в коммерческой (некоммерческой) организации работ (оказание услуг) нарушают требования статьи 12 Федерального закона № 273-ФЗ. В этом случае комиссия рекомендует руководителю государственного (муниципального) органа проинформировать об указанных обстоятельствах органы прокуратуры и уведомившую организацию.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77. Наличие согласия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не освобождает от обязанности уведомления государственного (муниципального) органа о заключении трудового (гражданско-правового) договора с гражданином - бывшим государственным (муниципальным) служащим непозднее10дней после его заключения.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78. Учитывая необходимость мотивировать коммерческие (некоммерческие) организации к соблюдению антикоррупционных требований, государственным (муниципальным) органам необходимопо результатам рассмотрения уведомления работодателя о заключении с гражданином трудового (гражданско-правового) договора во всех случаях (втом числе, когда дача согласия комиссии не требуется либо согласие гражданину дано) информировать об этом уведомившую коммерческую (некоммерческую) организацию в 7-дневный срок (пункт 33 Положения о комиссиях).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79. При отсутствии в государственном (муниципальном) органе в течение разумного срока (как правило, не позднее 6 месяцев) сведений о дальнейшем трудоустройстве бывшего государственного (муниципального) служащего рекомендуетсясоответствующую информацию направлять в органы прокуратуры по месту нахождения органа.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XIII. Осуществление проверки соблюдения гражданином -</w:t>
      </w:r>
      <w:r>
        <w:rPr>
          <w:rFonts w:ascii="Tahoma" w:hAnsi="Tahoma" w:cs="Tahoma"/>
          <w:color w:val="000000"/>
          <w:sz w:val="13"/>
          <w:szCs w:val="13"/>
        </w:rPr>
        <w:br/>
        <w:t>бывшим государственным (муниципальным) служащим ограничений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80. В соответствии с частью 6 статьи 12 Федерального закона</w:t>
      </w:r>
      <w:r>
        <w:rPr>
          <w:rFonts w:ascii="Tahoma" w:hAnsi="Tahoma" w:cs="Tahoma"/>
          <w:color w:val="000000"/>
          <w:sz w:val="13"/>
          <w:szCs w:val="13"/>
        </w:rPr>
        <w:br/>
        <w:t>№ 273-ФЗ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договорав случаях, предусмотренных федеральными законами,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и соблюдения работодателем условий заключения трудового договора или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81. Предусмотренное статьей 12 Федерального закона № 273-ФЗ ограничение на осуществление трудовой деятельности и оказание услуг гражданином относится к запретам, связанным с государственной (муниципальной) службой, установленным в целях противодействия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82. 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случаях, предусмотренных федеральными законами, возложены на подразделения государственных (муниципальных)</w:t>
      </w:r>
      <w:r>
        <w:rPr>
          <w:rFonts w:ascii="Tahoma" w:hAnsi="Tahoma" w:cs="Tahoma"/>
          <w:color w:val="000000"/>
          <w:sz w:val="13"/>
          <w:szCs w:val="13"/>
          <w:vertAlign w:val="superscript"/>
        </w:rPr>
        <w:t>*</w:t>
      </w:r>
      <w:r>
        <w:rPr>
          <w:rFonts w:ascii="Tahoma" w:hAnsi="Tahoma" w:cs="Tahoma"/>
          <w:color w:val="000000"/>
          <w:sz w:val="13"/>
          <w:szCs w:val="13"/>
        </w:rPr>
        <w:t> органов по профилактике коррупционных и иных правонарушений (подпункт "ж" пункта 6 Типового положения о подразделении федерального государственного органа по профилактике коррупционных и иных правонарушений и подпункт "з" пункта 7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83. В случае получения в ходе проверки объективных данных о нарушении ограничений, установленных статьей 12 Федерального закона № 273-ФЗ, государственному (муниципальному) органу необходимо информировать об этом прокуратуру по месту нахождения организации, в которую трудоустраивается гражданин - бывший государственный (муниципальный) служащий.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w:t>
      </w:r>
      <w:r>
        <w:rPr>
          <w:rFonts w:ascii="Tahoma" w:hAnsi="Tahoma" w:cs="Tahoma"/>
          <w:color w:val="000000"/>
          <w:sz w:val="13"/>
          <w:szCs w:val="13"/>
        </w:rPr>
        <w:t> В случаях, когда в муниципальном органе создано подразделение кадровой службы по профилактике коррупционных и иных правонарушений либо иное подразделение, осуществляющее указанные функции.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rPr>
          <w:rFonts w:ascii="Times New Roman" w:hAnsi="Times New Roman" w:cs="Times New Roman"/>
          <w:sz w:val="24"/>
          <w:szCs w:val="24"/>
        </w:rPr>
      </w:pPr>
      <w:r>
        <w:pict>
          <v:rect id="_x0000_i1025" style="width:0;height:.6pt" o:hralign="center" o:hrstd="t" o:hrnoshade="t" o:hr="t" fillcolor="black" stroked="f"/>
        </w:pic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hyperlink r:id="rId36" w:anchor="_ftnref1" w:history="1">
        <w:r>
          <w:rPr>
            <w:rStyle w:val="a5"/>
            <w:rFonts w:ascii="Tahoma" w:hAnsi="Tahoma" w:cs="Tahoma"/>
            <w:color w:val="33A6E3"/>
            <w:sz w:val="13"/>
            <w:szCs w:val="13"/>
            <w:u w:val="none"/>
          </w:rPr>
          <w:t>[1]</w:t>
        </w:r>
      </w:hyperlink>
      <w:r>
        <w:rPr>
          <w:rFonts w:ascii="Tahoma" w:hAnsi="Tahoma" w:cs="Tahoma"/>
          <w:color w:val="000000"/>
          <w:sz w:val="13"/>
          <w:szCs w:val="13"/>
        </w:rPr>
        <w:t> Настоящие Методические рекомендации не распространяются на граждан,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hyperlink r:id="rId37" w:anchor="_ftnref2" w:history="1">
        <w:r>
          <w:rPr>
            <w:rStyle w:val="a5"/>
            <w:rFonts w:ascii="Tahoma" w:hAnsi="Tahoma" w:cs="Tahoma"/>
            <w:color w:val="33A6E3"/>
            <w:sz w:val="13"/>
            <w:szCs w:val="13"/>
            <w:u w:val="none"/>
          </w:rPr>
          <w:t>[2]</w:t>
        </w:r>
      </w:hyperlink>
      <w:r>
        <w:rPr>
          <w:rFonts w:ascii="Tahoma" w:hAnsi="Tahoma" w:cs="Tahoma"/>
          <w:color w:val="000000"/>
          <w:sz w:val="13"/>
          <w:szCs w:val="13"/>
        </w:rPr>
        <w:t> В соответствии с пунктом 3 статьи 1 Федерального закона "О противодействии коррупции" для целей данного закона используется понятие нормативные правовые акты Российской Федерации, к которым относятся: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законы и иные нормативные правовые акты органов государственной власти субъектов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муниципальные правовые акты.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hyperlink r:id="rId38" w:anchor="_ftnref3" w:history="1">
        <w:r>
          <w:rPr>
            <w:rStyle w:val="a5"/>
            <w:rFonts w:ascii="Tahoma" w:hAnsi="Tahoma" w:cs="Tahoma"/>
            <w:color w:val="33A6E3"/>
            <w:sz w:val="13"/>
            <w:szCs w:val="13"/>
            <w:u w:val="none"/>
          </w:rPr>
          <w:t>[3]</w:t>
        </w:r>
      </w:hyperlink>
      <w:r>
        <w:rPr>
          <w:rFonts w:ascii="Tahoma" w:hAnsi="Tahoma" w:cs="Tahoma"/>
          <w:color w:val="000000"/>
          <w:sz w:val="13"/>
          <w:szCs w:val="13"/>
        </w:rPr>
        <w:t> Пункт 3 Постановления Пленума Верховного Суда Российской Федерации от 28 ноября 2017 г. № 46</w:t>
      </w:r>
      <w:r>
        <w:rPr>
          <w:rFonts w:ascii="Tahoma" w:hAnsi="Tahoma" w:cs="Tahoma"/>
          <w:color w:val="000000"/>
          <w:sz w:val="13"/>
          <w:szCs w:val="13"/>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Pr>
          <w:rFonts w:ascii="Tahoma" w:hAnsi="Tahoma" w:cs="Tahoma"/>
          <w:color w:val="000000"/>
          <w:sz w:val="13"/>
          <w:szCs w:val="13"/>
        </w:rPr>
        <w:br/>
        <w:t>(далее – Постановление Пленума Верховного Суда Российской Федерации № 46).</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hyperlink r:id="rId39" w:anchor="_ftnref4" w:history="1">
        <w:r>
          <w:rPr>
            <w:rStyle w:val="a5"/>
            <w:rFonts w:ascii="Tahoma" w:hAnsi="Tahoma" w:cs="Tahoma"/>
            <w:color w:val="33A6E3"/>
            <w:sz w:val="13"/>
            <w:szCs w:val="13"/>
            <w:u w:val="none"/>
          </w:rPr>
          <w:t>[4]</w:t>
        </w:r>
      </w:hyperlink>
      <w:r>
        <w:rPr>
          <w:rFonts w:ascii="Tahoma" w:hAnsi="Tahoma" w:cs="Tahoma"/>
          <w:color w:val="000000"/>
          <w:sz w:val="13"/>
          <w:szCs w:val="13"/>
        </w:rPr>
        <w:t> В соответствии с пунктом4 статьи1 Федерального закона № 273-ФЗ для целей данного Федерального закона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hyperlink r:id="rId40" w:anchor="_ftnref5" w:history="1">
        <w:r>
          <w:rPr>
            <w:rStyle w:val="a5"/>
            <w:rFonts w:ascii="Tahoma" w:hAnsi="Tahoma" w:cs="Tahoma"/>
            <w:color w:val="33A6E3"/>
            <w:sz w:val="13"/>
            <w:szCs w:val="13"/>
            <w:u w:val="none"/>
          </w:rPr>
          <w:t>[5]</w:t>
        </w:r>
      </w:hyperlink>
      <w:r>
        <w:rPr>
          <w:rFonts w:ascii="Tahoma" w:hAnsi="Tahoma" w:cs="Tahoma"/>
          <w:color w:val="000000"/>
          <w:sz w:val="13"/>
          <w:szCs w:val="13"/>
        </w:rPr>
        <w:t>Пункт 2 Постановления Пленума Верховного Суда Российской Федерации № 46.</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hyperlink r:id="rId41" w:anchor="_ftnref6" w:history="1">
        <w:r>
          <w:rPr>
            <w:rStyle w:val="a5"/>
            <w:rFonts w:ascii="Tahoma" w:hAnsi="Tahoma" w:cs="Tahoma"/>
            <w:color w:val="33A6E3"/>
            <w:sz w:val="13"/>
            <w:szCs w:val="13"/>
            <w:u w:val="none"/>
          </w:rPr>
          <w:t>[6]</w:t>
        </w:r>
      </w:hyperlink>
      <w:r>
        <w:rPr>
          <w:rFonts w:ascii="Tahoma" w:hAnsi="Tahoma" w:cs="Tahoma"/>
          <w:color w:val="000000"/>
          <w:sz w:val="13"/>
          <w:szCs w:val="13"/>
        </w:rPr>
        <w:t>Пункт 9 Постановления Пленума Верховного Суда Российской Федерации № 46.</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hyperlink r:id="rId42" w:anchor="_ftnref7" w:history="1">
        <w:r>
          <w:rPr>
            <w:rStyle w:val="a5"/>
            <w:rFonts w:ascii="Tahoma" w:hAnsi="Tahoma" w:cs="Tahoma"/>
            <w:color w:val="33A6E3"/>
            <w:sz w:val="13"/>
            <w:szCs w:val="13"/>
            <w:u w:val="none"/>
          </w:rPr>
          <w:t>[7]</w:t>
        </w:r>
      </w:hyperlink>
      <w:r>
        <w:rPr>
          <w:rFonts w:ascii="Tahoma" w:hAnsi="Tahoma" w:cs="Tahoma"/>
          <w:color w:val="000000"/>
          <w:sz w:val="13"/>
          <w:szCs w:val="13"/>
        </w:rPr>
        <w:t>Пункт 11 Постановления Пленума Верховного Суда Российской Федерации № 46.</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hyperlink r:id="rId43" w:anchor="_ftnref8" w:history="1">
        <w:r>
          <w:rPr>
            <w:rStyle w:val="a5"/>
            <w:rFonts w:ascii="Tahoma" w:hAnsi="Tahoma" w:cs="Tahoma"/>
            <w:color w:val="33A6E3"/>
            <w:sz w:val="13"/>
            <w:szCs w:val="13"/>
            <w:u w:val="none"/>
          </w:rPr>
          <w:t>[8]</w:t>
        </w:r>
      </w:hyperlink>
      <w:r>
        <w:rPr>
          <w:rFonts w:ascii="Tahoma" w:hAnsi="Tahoma" w:cs="Tahoma"/>
          <w:color w:val="000000"/>
          <w:sz w:val="13"/>
          <w:szCs w:val="13"/>
        </w:rPr>
        <w:t>Пункт 6 Постановления Пленума Верховного Суда Российской Федерации № 46.</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hyperlink r:id="rId44" w:anchor="_ftnref9" w:history="1">
        <w:r>
          <w:rPr>
            <w:rStyle w:val="a5"/>
            <w:rFonts w:ascii="Tahoma" w:hAnsi="Tahoma" w:cs="Tahoma"/>
            <w:color w:val="33A6E3"/>
            <w:sz w:val="13"/>
            <w:szCs w:val="13"/>
            <w:u w:val="none"/>
          </w:rPr>
          <w:t>[9]</w:t>
        </w:r>
      </w:hyperlink>
      <w:r>
        <w:rPr>
          <w:rFonts w:ascii="Tahoma" w:hAnsi="Tahoma" w:cs="Tahoma"/>
          <w:color w:val="000000"/>
          <w:sz w:val="13"/>
          <w:szCs w:val="13"/>
        </w:rPr>
        <w:t>Пункт 1 Постановления Пленума Верховного Суда Российской Федерации № 46.</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МЕТОДИЧЕСКИЕ РЕКОМЕНДАЦИИ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 вопросам привлечения к ответственности должностных лиц за непринятие мер по предотвращению и (или) урегулированию</w:t>
      </w:r>
      <w:r>
        <w:rPr>
          <w:rFonts w:ascii="Tahoma" w:hAnsi="Tahoma" w:cs="Tahoma"/>
          <w:b/>
          <w:bCs/>
          <w:color w:val="000000"/>
          <w:sz w:val="13"/>
          <w:szCs w:val="13"/>
        </w:rPr>
        <w:br/>
      </w:r>
      <w:r>
        <w:rPr>
          <w:rStyle w:val="a4"/>
          <w:rFonts w:ascii="Tahoma" w:hAnsi="Tahoma" w:cs="Tahoma"/>
          <w:color w:val="000000"/>
          <w:sz w:val="13"/>
          <w:szCs w:val="13"/>
        </w:rPr>
        <w:t>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Введение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закон от 25 декабря 2008 г. № 273-ФЗ</w:t>
      </w:r>
      <w:r>
        <w:rPr>
          <w:rFonts w:ascii="Tahoma" w:hAnsi="Tahoma" w:cs="Tahoma"/>
          <w:color w:val="000000"/>
          <w:sz w:val="13"/>
          <w:szCs w:val="13"/>
        </w:rPr>
        <w:b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Pr>
          <w:rFonts w:ascii="Tahoma" w:hAnsi="Tahoma" w:cs="Tahoma"/>
          <w:color w:val="000000"/>
          <w:sz w:val="13"/>
          <w:szCs w:val="13"/>
        </w:rPr>
        <w:br/>
        <w:t>(далее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другие.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на государственных и муниципальных служащих;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на иные категории лиц в случаях, предусмотренных федеральными законами.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(далее</w:t>
      </w:r>
      <w:r>
        <w:rPr>
          <w:rFonts w:ascii="Tahoma" w:hAnsi="Tahoma" w:cs="Tahoma"/>
          <w:color w:val="000000"/>
          <w:sz w:val="13"/>
          <w:szCs w:val="13"/>
        </w:rPr>
        <w:br/>
        <w:t>соответственно – проверка, Положение о проверке);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пункте 10 Положения о проверке. 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w:t>
      </w:r>
      <w:r>
        <w:rPr>
          <w:rFonts w:ascii="Tahoma" w:hAnsi="Tahoma" w:cs="Tahoma"/>
          <w:color w:val="000000"/>
          <w:sz w:val="13"/>
          <w:szCs w:val="13"/>
        </w:rPr>
        <w:lastRenderedPageBreak/>
        <w:t>(далее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Решение принимается отдельно в отношении каждого должностного лица и оформляется в письменной форме.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невозможности завершения мероприятий в установленный срок рекомендуется принимать решение о продлении срока проведения проверки.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 В ходе проверки рекомендуется провести следующие мероприятия.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2.6.1. Сбор сведений и их анализ.</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информацию о владении ценными бумагами организаций;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информацию о наличии долей в уставных капиталах организаций;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сведения об организациях и лицах, от которых должностное лицо, его супруга (супруг) и несовершеннолетние дети получали когда-либо доход.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беседы рекомендуется обсудить следующие вопросы, касающиеся, в том числе: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основных требований антикоррупционного законодательства в соответствии с предметом проверки;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информации, послужившей основанием для осуществления проверки;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обстоятельств, свидетельствующих о возможном несоблюдении должностным лицом антикоррупционного законодательства;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информации, полученной по итогам запросов, если такие запросы были направлены до проведения беседы;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иные вопросы (в т.ч. организационного характера).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беседы рекомендуется опросить должностное лицо по следующим блокам вопросов: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когда и при каких обстоятельствах возникла возможность конфликта интересов, которая изучается в рамках проведения проверки;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может возникнуть и какие меры необходимо было принять.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проверки.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например: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45" w:history="1">
        <w:r>
          <w:rPr>
            <w:rStyle w:val="a5"/>
            <w:rFonts w:ascii="Tahoma" w:hAnsi="Tahoma" w:cs="Tahoma"/>
            <w:color w:val="33A6E3"/>
            <w:sz w:val="13"/>
            <w:szCs w:val="13"/>
            <w:u w:val="none"/>
          </w:rPr>
          <w:t>частью третьей статьи 7</w:t>
        </w:r>
      </w:hyperlink>
      <w:r>
        <w:rPr>
          <w:rFonts w:ascii="Tahoma" w:hAnsi="Tahoma" w:cs="Tahoma"/>
          <w:color w:val="000000"/>
          <w:sz w:val="13"/>
          <w:szCs w:val="13"/>
        </w:rPr>
        <w:t> Федерального закона от 12 августа 1995 г. № 144-ФЗ</w:t>
      </w:r>
      <w:r>
        <w:rPr>
          <w:rFonts w:ascii="Tahoma" w:hAnsi="Tahoma" w:cs="Tahoma"/>
          <w:color w:val="000000"/>
          <w:sz w:val="13"/>
          <w:szCs w:val="13"/>
        </w:rPr>
        <w:br/>
        <w:t>«Об оперативно-розыскной деятельности». При этом в таком запросе необходимо указать сведения, предусмотренные пунктом 17 Положения о проверке.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Подпунктом «а» пункта 24 Положения о проверке установлено право должностного лица давать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Срок применения юридической ответственности за непринятие мер по предотвращению и урегулированию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в соответствии с частью 3 статьи 59.3 Федерального закона</w:t>
      </w:r>
      <w:r>
        <w:rPr>
          <w:rFonts w:ascii="Tahoma" w:hAnsi="Tahoma" w:cs="Tahoma"/>
          <w:color w:val="000000"/>
          <w:sz w:val="13"/>
          <w:szCs w:val="13"/>
        </w:rPr>
        <w:br/>
        <w:t>от 27 июля 2004 г. № 79-ФЗ «О государственной гражданской службе Российской Федерации» (далее – Федеральный закон №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статьям 27 и 27.1</w:t>
      </w:r>
      <w:r>
        <w:rPr>
          <w:rFonts w:ascii="Tahoma" w:hAnsi="Tahoma" w:cs="Tahoma"/>
          <w:color w:val="000000"/>
          <w:sz w:val="13"/>
          <w:szCs w:val="13"/>
          <w:vertAlign w:val="superscript"/>
        </w:rPr>
        <w:t> </w:t>
      </w:r>
      <w:r>
        <w:rPr>
          <w:rFonts w:ascii="Tahoma" w:hAnsi="Tahoma" w:cs="Tahoma"/>
          <w:color w:val="000000"/>
          <w:sz w:val="13"/>
          <w:szCs w:val="13"/>
        </w:rPr>
        <w:t>Федерального закона от 2 марта 2007 г.</w:t>
      </w:r>
      <w:r>
        <w:rPr>
          <w:rFonts w:ascii="Tahoma" w:hAnsi="Tahoma" w:cs="Tahoma"/>
          <w:color w:val="000000"/>
          <w:sz w:val="13"/>
          <w:szCs w:val="13"/>
        </w:rPr>
        <w:br/>
        <w:t>№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(статья 193 Трудового кодекса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 Наличие оснований для применения взыскания за несоблюдение требований по предотвращению и (или) урегулированию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непринятие мер по предотвращению и урегулированию конфликта интересов, в том числе за неуведомление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w:t>
      </w:r>
      <w:r>
        <w:rPr>
          <w:rStyle w:val="a4"/>
          <w:rFonts w:ascii="Tahoma" w:hAnsi="Tahoma" w:cs="Tahoma"/>
          <w:color w:val="000000"/>
          <w:sz w:val="13"/>
          <w:szCs w:val="13"/>
        </w:rPr>
        <w:t>наличие личной заинтересованности</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доходам, в частности, относится получение: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денег (в наличной и безналичной форме);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услуг имущественного характера;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результатов выполненных работ;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иным выгодам, в частности, относятся: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ускорение сроков оказания государственных (муниципальных) услуг;</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ряде случаев выгода может быть опосредована. 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Аналогичной выгодой может считаться назначение административного наказания в виде предупреждения вместо штрафа.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w:t>
      </w:r>
      <w:r>
        <w:rPr>
          <w:rStyle w:val="a4"/>
          <w:rFonts w:ascii="Tahoma" w:hAnsi="Tahoma" w:cs="Tahoma"/>
          <w:color w:val="000000"/>
          <w:sz w:val="13"/>
          <w:szCs w:val="13"/>
        </w:rPr>
        <w:t>фактическое наличие у должностного лица полномочий для реализации личной заинтересованности</w:t>
      </w:r>
      <w:r>
        <w:rPr>
          <w:rFonts w:ascii="Tahoma" w:hAnsi="Tahoma" w:cs="Tahoma"/>
          <w:color w:val="000000"/>
          <w:sz w:val="13"/>
          <w:szCs w:val="13"/>
        </w:rPr>
        <w:t>.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самостоятельно совершить действия (бездействие) для реализации личной заинтересованности;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w:t>
      </w:r>
      <w:r>
        <w:rPr>
          <w:rStyle w:val="a4"/>
          <w:rFonts w:ascii="Tahoma" w:hAnsi="Tahoma" w:cs="Tahoma"/>
          <w:color w:val="000000"/>
          <w:sz w:val="13"/>
          <w:szCs w:val="13"/>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w:t>
      </w:r>
      <w:r>
        <w:rPr>
          <w:rStyle w:val="a4"/>
          <w:rFonts w:ascii="Tahoma" w:hAnsi="Tahoma" w:cs="Tahoma"/>
          <w:color w:val="000000"/>
          <w:sz w:val="13"/>
          <w:szCs w:val="13"/>
        </w:rPr>
        <w:t>наличие отношений близкого родства или свойства</w:t>
      </w:r>
      <w:r>
        <w:rPr>
          <w:rFonts w:ascii="Tahoma" w:hAnsi="Tahoma" w:cs="Tahoma"/>
          <w:color w:val="000000"/>
          <w:sz w:val="13"/>
          <w:szCs w:val="13"/>
        </w:rPr>
        <w:br/>
        <w:t>граждан – получателей доходов или выгод с должностным лицом. Доказательством наличия таких отношений могут являться: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сведения, указанные в анкетных данных должностного лица;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акты гражданского состояния;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сведения о нахождении в браке и детях отраженные в паспорте гражданина;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иные документы и сведения, подтверждающие близкое родство и свойство;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w:t>
      </w:r>
      <w:r>
        <w:rPr>
          <w:rStyle w:val="a4"/>
          <w:rFonts w:ascii="Tahoma" w:hAnsi="Tahoma" w:cs="Tahoma"/>
          <w:color w:val="000000"/>
          <w:sz w:val="13"/>
          <w:szCs w:val="13"/>
        </w:rPr>
        <w:t>наличие имущественных отношений</w:t>
      </w:r>
      <w:r>
        <w:rPr>
          <w:rFonts w:ascii="Tahoma" w:hAnsi="Tahoma" w:cs="Tahoma"/>
          <w:color w:val="000000"/>
          <w:sz w:val="13"/>
          <w:szCs w:val="13"/>
        </w:rPr>
        <w:t>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w:t>
      </w:r>
      <w:r>
        <w:rPr>
          <w:rStyle w:val="a4"/>
          <w:rFonts w:ascii="Tahoma" w:hAnsi="Tahoma" w:cs="Tahoma"/>
          <w:color w:val="000000"/>
          <w:sz w:val="13"/>
          <w:szCs w:val="13"/>
        </w:rPr>
        <w:t>наличие корпоративных отношений</w:t>
      </w:r>
      <w:r>
        <w:rPr>
          <w:rFonts w:ascii="Tahoma" w:hAnsi="Tahoma" w:cs="Tahoma"/>
          <w:color w:val="000000"/>
          <w:sz w:val="13"/>
          <w:szCs w:val="13"/>
        </w:rPr>
        <w:t> между должностным лицом, его близким родственником или свойственником и лицами – получателями дохода или выгоды.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статье 2 Гражданского кодекса Российской Федерации</w:t>
      </w:r>
      <w:r>
        <w:rPr>
          <w:rFonts w:ascii="Tahoma" w:hAnsi="Tahoma" w:cs="Tahoma"/>
          <w:color w:val="000000"/>
          <w:sz w:val="13"/>
          <w:szCs w:val="13"/>
        </w:rPr>
        <w:br/>
        <w:t>(далее – ГК РФ) корпоративные отношения возникают в связи с участием в корпоративных организациях или с управлением ими. 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w:t>
      </w:r>
      <w:r>
        <w:rPr>
          <w:rStyle w:val="a4"/>
          <w:rFonts w:ascii="Tahoma" w:hAnsi="Tahoma" w:cs="Tahoma"/>
          <w:color w:val="000000"/>
          <w:sz w:val="13"/>
          <w:szCs w:val="13"/>
        </w:rPr>
        <w:t>наличие иных близких отношений</w:t>
      </w:r>
      <w:r>
        <w:rPr>
          <w:rFonts w:ascii="Tahoma" w:hAnsi="Tahoma" w:cs="Tahoma"/>
          <w:color w:val="000000"/>
          <w:sz w:val="13"/>
          <w:szCs w:val="13"/>
        </w:rPr>
        <w:t> между должностным лицом</w:t>
      </w:r>
      <w:r>
        <w:rPr>
          <w:rFonts w:ascii="Tahoma" w:hAnsi="Tahoma" w:cs="Tahoma"/>
          <w:color w:val="000000"/>
          <w:sz w:val="13"/>
          <w:szCs w:val="13"/>
        </w:rPr>
        <w:br/>
        <w:t>(его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Например, возможность возникновения конфликта интересов образуется и обязанность уведомить об этом появляется, когда: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налоговому инспектору поручают проведение камеральной проверки в организации, главный бухгалтер которой является его матерью.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4.4. 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в соответствии с частью 2 статьи 59.2 Федерального закона</w:t>
      </w:r>
      <w:r>
        <w:rPr>
          <w:rFonts w:ascii="Tahoma" w:hAnsi="Tahoma" w:cs="Tahoma"/>
          <w:color w:val="000000"/>
          <w:sz w:val="13"/>
          <w:szCs w:val="13"/>
        </w:rPr>
        <w:br/>
        <w:t>№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характер и тяжесть правонарушения (в том числе негативные последствия, наступившие в результате правонарушения);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обстоятельства, при которых совершено правонарушение;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предшествующие результаты исполнения должностным лицом своих полномочий.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неуведомлении о возникшем конфликта интересов или возможности его возникновения, к примеру, в следующих случаях: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наличии признаков состава преступления или признаков административного правонарушения могут свидетельствовать следующие случаи: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характера для представителя нанимателя (работодателя).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МЕТОДИЧЕСКИЕ РЕКОМЕНДАЦИИ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 проведению анализа сведений о доходах, расходах, об имуществе и обязательствах имущественного характера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Настоящие методические рекомендации направлены на оказание методологической помощи 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r>
        <w:rPr>
          <w:rFonts w:ascii="Tahoma" w:hAnsi="Tahoma" w:cs="Tahoma"/>
          <w:color w:val="000000"/>
          <w:sz w:val="13"/>
          <w:szCs w:val="13"/>
          <w:vertAlign w:val="superscript"/>
        </w:rPr>
        <w:t>1</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w:t>
      </w:r>
      <w:r>
        <w:rPr>
          <w:rStyle w:val="a4"/>
          <w:rFonts w:ascii="Tahoma" w:hAnsi="Tahoma" w:cs="Tahoma"/>
          <w:color w:val="000000"/>
          <w:sz w:val="13"/>
          <w:szCs w:val="13"/>
        </w:rPr>
        <w:t> </w:t>
      </w:r>
      <w:r>
        <w:rPr>
          <w:rFonts w:ascii="Tahoma" w:hAnsi="Tahoma" w:cs="Tahoma"/>
          <w:color w:val="000000"/>
          <w:sz w:val="13"/>
          <w:szCs w:val="13"/>
        </w:rPr>
        <w:t>сведения) установлена Федеральным законом от 25 декабря 2008 г. № 273-ФЗ «О противодействии коррупции», а также иными федеральными законами.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r>
        <w:rPr>
          <w:rFonts w:ascii="Tahoma" w:hAnsi="Tahoma" w:cs="Tahoma"/>
          <w:color w:val="000000"/>
          <w:sz w:val="13"/>
          <w:szCs w:val="13"/>
          <w:vertAlign w:val="superscript"/>
        </w:rPr>
        <w:t>2</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Целями настоящих методических рекомендаций являются: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по результатам проведенного анализа была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принимается соответствующее решение и проводится проверка в соответствии с законодательством Российской Федерации о противодействии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I. Первичная оценка справки о доходах, расходах, об имуществе и обязательствах имущественного характера за отчетный период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приеме справки оценивается: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своевременность представления сведений.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соответствие представленной справки утвержденной форме;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сведения о своих доходах, доходах супруги (супруга), несовершеннолетних детей, полученных за календарный год (с 1 января</w:t>
      </w:r>
      <w:r>
        <w:rPr>
          <w:rFonts w:ascii="Tahoma" w:hAnsi="Tahoma" w:cs="Tahoma"/>
          <w:color w:val="000000"/>
          <w:sz w:val="13"/>
          <w:szCs w:val="13"/>
        </w:rPr>
        <w:br/>
        <w:t>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w:t>
      </w:r>
      <w:r>
        <w:rPr>
          <w:rFonts w:ascii="Tahoma" w:hAnsi="Tahoma" w:cs="Tahoma"/>
          <w:color w:val="000000"/>
          <w:sz w:val="13"/>
          <w:szCs w:val="13"/>
        </w:rPr>
        <w:br/>
        <w:t>(на отчетную дату).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Государственные (муниципальные) служащие, (работники) представляют: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полнота заполнения соответствующих разделов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частности, 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разделе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разделе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II. Детальный анализ справки о доходах, расходах, об имуществе и обязательствах имущественного характера за отчетный период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w:t>
      </w:r>
      <w:r>
        <w:rPr>
          <w:rFonts w:ascii="Tahoma" w:hAnsi="Tahoma" w:cs="Tahoma"/>
          <w:color w:val="000000"/>
          <w:sz w:val="13"/>
          <w:szCs w:val="13"/>
          <w:vertAlign w:val="superscript"/>
        </w:rPr>
        <w:t>2</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 Титульный лист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При анализе титульного листа справки следует обратить внимание 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соответствие фамилии, имени и отчества (полностью, без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серия, номер, паспорта или свидетельства о рождении (для несовершеннолетних детей, не имеющих паспорт), дата выдачи и орган, выдавший документ. Сопоставление указанных сведений осуществляется с имеющейся актуальной информацией, хранящейся в личном деле лица;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соответствие адреса места регистрации лица, его супруги (супруга), несовершеннолетних детей с имеющейся актуальной информации, хранящейся в личном деле лица (по состоянию на дату представления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согласованность информации о месте регистрации (фактического проживания) со сведениями, указанными в подразделах 3.1 «Недвижимое имущество» или 6.1 «Объекты недвижимого имущества, находящиеся в пользовании»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супругами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личной заинтересованности (прямой или косвенной), 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Например, супруга служащего занимает руководящую должность в организации, в отношении которой служащий осуществляет функции контроля. 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2.2. Раздел 1 «Сведения о доходах»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Анализ данного раздела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того, в случае указания в данном разделе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анализе информации о доходе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случаях, если для осуществления отдельных видов деятельности установлен запрет, проверяется соблюдение данного запрета.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 доходах, полученных от ценных бумаг и долей участия в коммерческих организациях (строка 5), должны соотноситься со сведениями, указанными в разделе 5 «Сведения о ценных бумагах» справки, а также справок за предыдущие периоды.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Указанные в данном разделе иные доходы (строка 6) сверяются с соответствующими сведениями других разделов справки, а также справками за предшествующие периоды. Так, например:</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сведения о доходах, полученных от сдачи в аренду недвижимого имущества, должны соответствовать сведениям о недвижимом имуществе, отражаемым в подразделе 3.1 «Недвижимое имущество»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сведения о доходах, полученных от сдачи в аренду транспортного средства, должны соответствовать сведениям о транспортных средствах, отражаемым в подразделе 3.2 «Транспортные средства»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разделе 4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сведения о доходах от вкладов в банках и иных кредитных организациях сопоставляются с разделом 4 «Сведения о счетах в банках и иных кредитных организациях» справки (</w:t>
      </w:r>
      <w:r>
        <w:rPr>
          <w:rStyle w:val="a6"/>
          <w:rFonts w:ascii="Tahoma" w:hAnsi="Tahoma" w:cs="Tahoma"/>
          <w:color w:val="000000"/>
          <w:sz w:val="13"/>
          <w:szCs w:val="13"/>
        </w:rPr>
        <w:t>капитализация указывается в строке 4 раздела 1 справки и не является иным доходом, подлежащим указанию в строке «Иные доходы»);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сведения о доходах, полученных лицом, супругой (супругом) от ценных бумаг и долей участия в коммерческих организациях сопоставляются с разделом 5 «Сведения о ценных бумагах» (</w:t>
      </w:r>
      <w:r>
        <w:rPr>
          <w:rStyle w:val="a6"/>
          <w:rFonts w:ascii="Tahoma" w:hAnsi="Tahoma" w:cs="Tahoma"/>
          <w:color w:val="000000"/>
          <w:sz w:val="13"/>
          <w:szCs w:val="13"/>
        </w:rPr>
        <w:t>дивиденды указываются в строке 5 раздела 1 справки и не являются иными доходами, подлежащими указанию в строке «Иные доходы»).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анализе раздела 1 «Сведения о доходах» справки следует обратить внимание на обязательность указания итогового дохода (строка 7), который складывается из суммы строк 1 – 6 данного раздела.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2.3. Раздел 2 «Сведения о расходах»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2 «Сведения о расходах»</w:t>
      </w:r>
      <w:r>
        <w:rPr>
          <w:rStyle w:val="a4"/>
          <w:rFonts w:ascii="Tahoma" w:hAnsi="Tahoma" w:cs="Tahoma"/>
          <w:color w:val="000000"/>
          <w:sz w:val="13"/>
          <w:szCs w:val="13"/>
        </w:rPr>
        <w:t> </w:t>
      </w:r>
      <w:r>
        <w:rPr>
          <w:rFonts w:ascii="Tahoma" w:hAnsi="Tahoma" w:cs="Tahoma"/>
          <w:color w:val="000000"/>
          <w:sz w:val="13"/>
          <w:szCs w:val="13"/>
        </w:rPr>
        <w:t>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анализе сведений данного раздела устанавливается соответствие доходов понесенным расходам. Наличие сведений в разделе 2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паев в уставных (складочных) капиталах организаций).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анализе источников средств, за счет которых приобретено имущество, указанное в разделе 2 «Сведения о расходах» справки, следует обратить внимание на следующие возможные источники получения дохода: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справки (в случае, если такие сведения подлежат отражению в соответствующем подразделе);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справки в случае, если подраздел 6.2. подлежит заполнению;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личные накопления семьи за предыдущие годы;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раздела 1 «Сведения о доходах» и раздела 5 «Сведения о ценных бумагах»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проведении анализа данного раздела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разделу 2 «Сведения о расходах»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2.4. Раздел 3 «Сведения об имуществе»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При проведении анализа данного раздела справки изучению подлежат сведения: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об адресе регистрации (местонахождении) объекта недвижимого имущества;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о площади (кв. м) (для объектов недвижимого имущества);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об основании приобретения (наименование и реквизиты документа, являющегося законным основанием для возникновения права собственности);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w:t>
      </w:r>
      <w:r>
        <w:rPr>
          <w:rFonts w:ascii="Tahoma" w:hAnsi="Tahoma" w:cs="Tahoma"/>
          <w:color w:val="000000"/>
          <w:sz w:val="13"/>
          <w:szCs w:val="13"/>
        </w:rPr>
        <w:br/>
        <w:t>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Особое внимание при проведении анализа данного раздела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разделе 1 «Сведения о доходах» справки в качестве дохода, полученного от продажи (отчуждения) данного имущества, либо с информацией, указанной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 об отчуждении на безвозмездной основе. Если доход от продажи (отчуждения) имущества не указан и раздел 7 справки не заполнен – у лица необходимо запросить пояснения, касающиеся порядка отчуждения данного имущества.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(раздел 1 справки), денежных средств (раздел 4 справки), в том числе изменения сумм остатков на счетах лица, супруги (супруга), а также величины срочных обязательств финансового характера (подраздел 6.2 справки). Необходимо учитывать аналогичные сведения, которые были указаны в справках за предыдущие отчетные периоды (при их наличии).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следует обратить внимание на следующее.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При наличии в собственности лица, супруги (супруга), несовершеннолетних детей жилого дома, дачи, садового дома, гаража, машино-места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Земельный участок под многоквартирным домом, а также под надземными или подземными гаражными комплексами, в том числе многоэтажными, в случае отсутствия правоустанавливающих документов не подлежит указанию.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подразделе 6.1 «Объекты недвижимого имущества, находящиеся в пользовании»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разделе 2 «Сведения о расходах»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К фактам, позволяющим сделать вывод о возможном представлении лицом недостоверных или неполных сведений, можно отнести следующие случаи.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разделе 2 «Сведения о расходах»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 справке за отчетный период лица, супруги (супруга), несовершеннолетних детей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разделе 1 «Сведения о доходах» справки и отсутствуют сведения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2.5. Раздел 4 «Сведения о счетах в банках и иных кредитных организациях»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В ходе осуществления анализа данного раздела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анализа представленные сведения сопоставляются с аналогичными сведениями справок предыдущих отчетных периодов (при их наличии).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При наличии кредитных договоров и открытии соответствующих счетов необходимо обращать внимание на отражение сведений в подразделе 6.2 «Срочные обязательства финансового характера» справки (при необходимости).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К фактам, позволяющим сделать вывод о возможном совершении лицом коррупционного правонарушения, можно отнести следующие случаи.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В представленной справке указан депозитный счет со значительным остатком. При этом в строке 4 раздела 1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2.6. Раздел 5 «Сведения о ценных бумагах»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полное или сокращенное официальное наименование организации и ее организационно-правовой формы;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местонахождение организации (адрес);</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доля участия;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основания участия.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При анализе подраздела 5.2 «Иные ценные бумаги» справки следует обратить внимание на необходимость указания: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вида ценной бумаги;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лица, выпустившего ценную бумагу;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номинальной величины обязательства;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общего количества;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общей стоимости.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В случае выявления факта отчуждения ценных бумаг и долей участия в коммерческих организациях, получения 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В случае приобретения ценных бумаг, долей участия в коммерческих организациях 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В случае наличия сомнений в достоверности отражения информации целесообразно запросить пояснения у лица, представившего сведения.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В случае, если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ценных бумаг и долей участия в коммерческих организациях автоматически (по совокупности) подлежат декларированию в разделе 2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2.7. Раздел 6 «Сведения об обязательствах имущественного характера»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При анализе подраздела 6.1 «Объекты недвижимого имущества, находящиеся в пользовании» справки следует обратить внимание на правильность указания следующих аспектов: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вида имущества;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вида и сроков пользования;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основания пользования;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местонахождения (адреса);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площади (кв. 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w:t>
      </w:r>
      <w:r>
        <w:rPr>
          <w:rFonts w:ascii="Tahoma" w:hAnsi="Tahoma" w:cs="Tahoma"/>
          <w:color w:val="000000"/>
          <w:sz w:val="13"/>
          <w:szCs w:val="13"/>
        </w:rPr>
        <w:br/>
        <w:t>(за исключением случаев, при которых лицо, супруга (супруг), несовершеннолетние дети не проживают по месту регистрации по объективным причинам).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подразделе, то необходимо запросить соответствующие пояснения.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При анализе подраздела 6.2 «Срочные обязательства финансового характера» справки следует обратить внимание на необходимость указания: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содержания обязательства;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кредитора (должника);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основания возникновения;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условий обязательства.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При анализе суммы обязательства/размера обязательства по состоянию на отчетную дату необходимо удостовериться, что в данном подразделе не указаны срочные обязательства финансового характера на 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При анализе информации о кредиторе (должнике) и гарантиях и поручительствах необходимо удостовериться в отсутствии конфликта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При анализе информации об условиях срочного обязательства финансового характера целесообразно сопоставить представленные сведения со среднерыночными условиями. Рекомендуется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существенного расхождения между этими показателями необходимо запросить пояснения.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При наличии кредитных договоров необходимо обращать внимание на отражение сведений в разделе 4 «Сведения о счетах в банках и иных кредитных организациях» справки об имеющихся счетах, которые открыты при заключении кредитных договоров.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разделе 4 «Сведения о счетах в банках и иных кредитных организациях»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разделе 3 «Сведения об имуществе»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разделе 1 «Сведения о доходах» представленных справок. В случае наличия сомнений в объективности представленных сведений необходимо запросить пояснения, в том числе в отношении источника погашения обязательств.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необходимо запросить пояснения.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определения среднерыночной ставки и условий предоставления кредитных средств рекомендуется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При наличии кредита или займа, сумма которых значительно превышает годовой доход лица, супруги (супруга), необходимость проверить в разделе 3.1 справки наличие соответствующего вновь приобретенного имущества или наличие в разделе 6.2 справки информации о финансовом обязательстве со стороны застройщика.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анализе указанного раздела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в отношении объекта имущества, ранее находившегося в собственности, осуществлена безвозмездная сделка в устной форме,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1 </w:t>
      </w:r>
      <w:r>
        <w:rPr>
          <w:rFonts w:ascii="Tahoma" w:hAnsi="Tahoma" w:cs="Tahoma"/>
          <w:color w:val="000000"/>
          <w:sz w:val="13"/>
          <w:szCs w:val="13"/>
        </w:rPr>
        <w:t>За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2</w:t>
      </w:r>
      <w:r>
        <w:rPr>
          <w:rFonts w:ascii="Tahoma" w:hAnsi="Tahoma" w:cs="Tahoma"/>
          <w:color w:val="000000"/>
          <w:sz w:val="13"/>
          <w:szCs w:val="13"/>
        </w:rPr>
        <w:t>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 1 статьи 10 Федерального закона от 03 декабря 2012 г. № 230-ФЗ «О контроле за соответствием расходов лиц, замещающих государственные должности, и иных лиц их доходам».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Подпункт «е» пункта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 1065</w:t>
      </w:r>
      <w:r>
        <w:rPr>
          <w:rFonts w:ascii="Tahoma" w:hAnsi="Tahoma" w:cs="Tahoma"/>
          <w:color w:val="000000"/>
          <w:sz w:val="13"/>
          <w:szCs w:val="13"/>
        </w:rPr>
        <w:b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Подпункт «е» пункта 7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Подпункт «и» пункта 6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Подпункт «л» пункта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пунктом 3.1 части 1 статьи 8 Федерального закона № 237-ФЗ и частью 4 статьи 275 Трудового кодекса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Рекомендации по соблюдению государственными (муниципальными) служащими норм этики в целях противодействия коррупции и иным правонарушениям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r>
      <w:r>
        <w:rPr>
          <w:rFonts w:ascii="Tahoma" w:hAnsi="Tahoma" w:cs="Tahoma"/>
          <w:color w:val="000000"/>
          <w:sz w:val="13"/>
          <w:szCs w:val="13"/>
        </w:rPr>
        <w:br/>
        <w:t>(далее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Служащие, замещающие руководящие должности, своим личным примером формируют правила поведения подчиненных.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 зависимости от занимаемой должности необходимо помнить, что служащий не должен совершать поступки, порочащие его честь и достоинство.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честность;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беспристрастность.</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Внеслужебное общение с заинтересованными лицами.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Использование должностного статуса для получения личных преимуществ.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Использование имущества, несопоставимого с доходами.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Разъяснительная работа.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Применение мер ответственности.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указать служащему на недопустимость совершения неэтичного поступка;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Указание служащему на недопустимость совершения неэтичного поступка может выражаться 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устном замечании;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предупреждении о недопустимости совершения неэтичного поступка;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требовании о публичном извинении.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F70D6E" w:rsidRDefault="00F70D6E" w:rsidP="00F70D6E">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2018 году (за отчетный 2017 год)</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направления их в заинтересованные государственные органы и организации, а также размещения на официальном сайте Минтруда России.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Методические рекомендации для применения в ходе декларационной кампании 2018 года (за отчетный 2017 год) подготовлены Министерством при участии Администрации Президента Российской Федерации и Генеральной прокуратуры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использования в работе Методических рекомендаций предлагаем обратить внимание на следующее.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Указано на возможность представления сведений в отношении несовершеннолетнего ребенка в случае, если лицо, представляющее сведения, является опекуном (попечителем) или его супруга (супруг) является опекуном (попечителем), усыновителем такого несовершеннолетнего ребенка.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подпункте 1 пункта 35 Методических рекомендаций изменен подход заполнения титульного листа справки: фамилия, имя и отчество указываются в именительном падеже.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Подпункт 3 пункта 35 Методических рекомендаций дополнен положениями при представлении сведений в отношении отдельных категорий лиц.</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Уточнен подход к определению понятия «доход» в рамках антикоррупционного законодательства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 41 предусматривает определение понятия «доход» в отношении лица, являющегося нотариусом, занимающимся частной практикой.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в пункте 53 указано, что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Методические рекомендации дополнены случаями, при которых подлежит заполнению строка 6 «Иные доходы» раздела 1 справки, а также случаями, при которых отражение денежных средств в справке не требуется.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Пунктом 62 Методических рекомендаций предусмотрен порядок расчета общего дохода в целях представления сведений о расходах.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Отдельно в пункте 85 Методических рекомендаций отмечено, что в рамках антикоррупционного законодательства совместным признается имущество, соответствующая информация о котором отражена в правоустанавливающих документах.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Пунктом 102 предусмотрено, что в графе «Наименование и адрес банка или иной кредитной организации» раздела 4 справки рекомендуется указывать юридический адрес отделения банка или иной кредитной организации, в котором был открыт соответствующий счет.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Отдельно в пункте 114 Методических рекомендаций отмечено, что вклады «Классический», «Выгодный», «Комфортный» и др., как правило, являются депозитными счетами.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пункте 116 Методических рекомендаций указан порядок отражения счетов, открываемых депозитариями.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Пунктами 124-126 Методических рекомендаций предусмотрен порядок действий в случае отзыва лицензии у кредитной организации.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пункте 138 Методических рекомендаций уточнен порядок представления сведений об объектах незавершенного строительства, а также об имуществе, по адресу которого имеется регистрация.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 143 Методических рекомендаций дополнен положениями, согласно которым рекомендуется указывать фамилию, имя и отчество лица, предоставившего объект недвижимого имущества в пользование.</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Положения Методических рекомендаций предусматривают порядок представления сведений о недвижимом имуществе, транспортных средствах и ценных бумагах, отчужденных в течение отчетного периода в результате безвозмездной сделки.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Курской области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Комитет Администрации Курской области по профилактике коррупционных и иных правонарушений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ПАМЯТКА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лиц, замещающих государственные должности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«ЗАПРЕТЫ, ОГРАНИЧЕНИЯ, ТРЕБОВАНИЯ И ОБЯЗАННОСТИ, УСТАНОВЛЕННЫЕ ФЕДЕРАЛЬНЫМ ЗАКОНОДАТЕЛЬСТВОМ В ЦЕЛЯХ ПРОТИВОДЕЙСТВИЯ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Памятка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формирования нетерпимости к коррупционному поведению, а также оказания консультативной помощи разработана настоящая Памятка для применения лицами, замещающими государственные должности Курской области, указанными в пункте 2 статьи 1 Закона Курской области от 06.10.2006 № 64-ЗКО «О государственных должностях Курской области» (далее – лица, замещающие государственные должности).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пункту 2 статьи 2.1 Федерального закона от 06.10.1999</w:t>
      </w:r>
      <w:r>
        <w:rPr>
          <w:rFonts w:ascii="Tahoma" w:hAnsi="Tahoma" w:cs="Tahoma"/>
          <w:color w:val="000000"/>
          <w:sz w:val="13"/>
          <w:szCs w:val="13"/>
        </w:rPr>
        <w:br/>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на лиц, замещающих государственные должности субъектов Российской Федерации, распространяются ограничения и обязанности, установленные Федеральным законом от 25.12.2008 № 273-ФЗ «О противодействии коррупции» и другими федеральными законами.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Данная Памятка содержит:</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обязанности, установленные в отношении лиц, замещающих государственные должности;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запреты и ограничения, установленные в отношении лиц, замещающих государственные должности;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также информацию:</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 рассмотрении вопросов, касающихся соблюдения лицами, замещающими государственные должности, запретов, ограничений и требований, установленных в целях противодействия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о последствиях несоблюдения лицами, замещающими государственные должности, запретов, ограничений, неисполнения ими обязанностей.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Обязанности лиц, замещающих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государственные должности Курской области: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Лица, замещающие государственные должности, </w:t>
      </w:r>
      <w:r>
        <w:rPr>
          <w:rStyle w:val="a4"/>
          <w:rFonts w:ascii="Tahoma" w:hAnsi="Tahoma" w:cs="Tahoma"/>
          <w:color w:val="000000"/>
          <w:sz w:val="13"/>
          <w:szCs w:val="13"/>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r>
        <w:rPr>
          <w:rFonts w:ascii="Tahoma" w:hAnsi="Tahoma" w:cs="Tahoma"/>
          <w:color w:val="000000"/>
          <w:sz w:val="13"/>
          <w:szCs w:val="13"/>
        </w:rPr>
        <w:t> в порядке, установленном нормативными правовыми актами Российской Федерации </w:t>
      </w:r>
      <w:r>
        <w:rPr>
          <w:rStyle w:val="a6"/>
          <w:rFonts w:ascii="Tahoma" w:hAnsi="Tahoma" w:cs="Tahoma"/>
          <w:color w:val="000000"/>
          <w:sz w:val="13"/>
          <w:szCs w:val="13"/>
        </w:rPr>
        <w:t>(часть 4 статьи 12.1 Федерального закона от 25.12.2008 № 273-ФЗ «О противодействии коррупции» - далее Федеральный закон «О противодействии коррупции»)</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 Губернатора Курской области от 21.09.2009 № 314</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представлении гражданами, претендующими на замещение государственных должностей Курской области, и лицами, замещающими государственные должности Курской области, сведений о доходах, об имуществе и обязательствах имущественного характера»</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Лица, замещающие государственные должности, при представлении сведений о доходах, об имуществе и обязательствах имущественного характера </w:t>
      </w:r>
      <w:r>
        <w:rPr>
          <w:rStyle w:val="a4"/>
          <w:rFonts w:ascii="Tahoma" w:hAnsi="Tahoma" w:cs="Tahoma"/>
          <w:color w:val="000000"/>
          <w:sz w:val="13"/>
          <w:szCs w:val="13"/>
        </w:rPr>
        <w:t>указывают сведения о принадлежащем</w:t>
      </w:r>
      <w:r>
        <w:rPr>
          <w:rFonts w:ascii="Tahoma" w:hAnsi="Tahoma" w:cs="Tahoma"/>
          <w:color w:val="000000"/>
          <w:sz w:val="13"/>
          <w:szCs w:val="13"/>
        </w:rPr>
        <w:t> им, их супругам и несовершеннолетним детям </w:t>
      </w:r>
      <w:r>
        <w:rPr>
          <w:rStyle w:val="a4"/>
          <w:rFonts w:ascii="Tahoma" w:hAnsi="Tahoma" w:cs="Tahoma"/>
          <w:color w:val="000000"/>
          <w:sz w:val="13"/>
          <w:szCs w:val="13"/>
        </w:rPr>
        <w:t>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w:t>
      </w:r>
      <w:r>
        <w:rPr>
          <w:rFonts w:ascii="Tahoma" w:hAnsi="Tahoma" w:cs="Tahoma"/>
          <w:color w:val="000000"/>
          <w:sz w:val="13"/>
          <w:szCs w:val="13"/>
        </w:rPr>
        <w:t>, а также сведения о таких обязательствах своих супруг (супругов) и несовершеннолетних детей </w:t>
      </w:r>
      <w:r>
        <w:rPr>
          <w:rStyle w:val="a6"/>
          <w:rFonts w:ascii="Tahoma" w:hAnsi="Tahoma" w:cs="Tahoma"/>
          <w:color w:val="000000"/>
          <w:sz w:val="13"/>
          <w:szCs w:val="13"/>
        </w:rPr>
        <w:t>(статья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далее Федеральный закон о запрете открывать и иметь счета (вклады), хранить наличные денежные средства и ценности в иностранных банках).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Лица, замещающие государственные должности, </w:t>
      </w:r>
      <w:r>
        <w:rPr>
          <w:rStyle w:val="a4"/>
          <w:rFonts w:ascii="Tahoma" w:hAnsi="Tahoma" w:cs="Tahoma"/>
          <w:color w:val="000000"/>
          <w:sz w:val="13"/>
          <w:szCs w:val="13"/>
        </w:rPr>
        <w:t>обязаны сообщать</w:t>
      </w:r>
      <w:r>
        <w:rPr>
          <w:rFonts w:ascii="Tahoma" w:hAnsi="Tahoma" w:cs="Tahoma"/>
          <w:color w:val="000000"/>
          <w:sz w:val="13"/>
          <w:szCs w:val="13"/>
        </w:rPr>
        <w:t> в порядке, установленном нормативными правовыми актами Российской Федерации, </w:t>
      </w:r>
      <w:r>
        <w:rPr>
          <w:rStyle w:val="a4"/>
          <w:rFonts w:ascii="Tahoma" w:hAnsi="Tahoma" w:cs="Tahoma"/>
          <w:color w:val="000000"/>
          <w:sz w:val="13"/>
          <w:szCs w:val="13"/>
        </w:rPr>
        <w:t>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Pr>
          <w:rFonts w:ascii="Tahoma" w:hAnsi="Tahoma" w:cs="Tahoma"/>
          <w:color w:val="000000"/>
          <w:sz w:val="13"/>
          <w:szCs w:val="13"/>
        </w:rPr>
        <w:t> </w:t>
      </w:r>
      <w:r>
        <w:rPr>
          <w:rStyle w:val="a6"/>
          <w:rFonts w:ascii="Tahoma" w:hAnsi="Tahoma" w:cs="Tahoma"/>
          <w:color w:val="000000"/>
          <w:sz w:val="13"/>
          <w:szCs w:val="13"/>
        </w:rPr>
        <w:t>(часть 4.1 статьи 12.1 Федерального закона «О  противодействии коррупции»)</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 Губернатора Курской области от 21.04.2016 № 109-пг</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порядке сообщения лицами, замещающими государственные должности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постановление Губернатора Курской области от 22.09.2015 № 428-пг»</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Лицо, замещающее государственную должность, </w:t>
      </w:r>
      <w:r>
        <w:rPr>
          <w:rStyle w:val="a4"/>
          <w:rFonts w:ascii="Tahoma" w:hAnsi="Tahoma" w:cs="Tahoma"/>
          <w:color w:val="000000"/>
          <w:sz w:val="13"/>
          <w:szCs w:val="13"/>
        </w:rPr>
        <w:t>обязано передать принадлежащие ему ценные бумаги (доли участия, паи в уставных (складочных) капиталах организаций) в доверительное управление</w:t>
      </w:r>
      <w:r>
        <w:rPr>
          <w:rFonts w:ascii="Tahoma" w:hAnsi="Tahoma" w:cs="Tahoma"/>
          <w:color w:val="000000"/>
          <w:sz w:val="13"/>
          <w:szCs w:val="13"/>
        </w:rPr>
        <w:t> в соответствии с гражданским законодательством Российской Федерации в случае, </w:t>
      </w:r>
      <w:r>
        <w:rPr>
          <w:rStyle w:val="a4"/>
          <w:rFonts w:ascii="Tahoma" w:hAnsi="Tahoma" w:cs="Tahoma"/>
          <w:color w:val="000000"/>
          <w:sz w:val="13"/>
          <w:szCs w:val="13"/>
        </w:rPr>
        <w:t>если такое владение приводит или может привести к конфликту интересов</w:t>
      </w:r>
      <w:r>
        <w:rPr>
          <w:rFonts w:ascii="Tahoma" w:hAnsi="Tahoma" w:cs="Tahoma"/>
          <w:color w:val="000000"/>
          <w:sz w:val="13"/>
          <w:szCs w:val="13"/>
        </w:rPr>
        <w:t> </w:t>
      </w:r>
      <w:r>
        <w:rPr>
          <w:rStyle w:val="a6"/>
          <w:rFonts w:ascii="Tahoma" w:hAnsi="Tahoma" w:cs="Tahoma"/>
          <w:color w:val="000000"/>
          <w:sz w:val="13"/>
          <w:szCs w:val="13"/>
        </w:rPr>
        <w:t>(часть 1 статьи 12.3 Федерального закона «О противодействии коррупции»)</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w:t>
      </w:r>
      <w:r>
        <w:rPr>
          <w:rStyle w:val="a4"/>
          <w:rFonts w:ascii="Tahoma" w:hAnsi="Tahoma" w:cs="Tahoma"/>
          <w:color w:val="000000"/>
          <w:sz w:val="13"/>
          <w:szCs w:val="13"/>
        </w:rPr>
        <w:t>Лицо, замещающее государственную должность,</w:t>
      </w:r>
      <w:r>
        <w:rPr>
          <w:rFonts w:ascii="Tahoma" w:hAnsi="Tahoma" w:cs="Tahoma"/>
          <w:color w:val="000000"/>
          <w:sz w:val="13"/>
          <w:szCs w:val="13"/>
        </w:rPr>
        <w:t> </w:t>
      </w:r>
      <w:r>
        <w:rPr>
          <w:rStyle w:val="a4"/>
          <w:rFonts w:ascii="Tahoma" w:hAnsi="Tahoma" w:cs="Tahoma"/>
          <w:color w:val="000000"/>
          <w:sz w:val="13"/>
          <w:szCs w:val="13"/>
        </w:rPr>
        <w:t>обязано ежегодно</w:t>
      </w:r>
      <w:r>
        <w:rPr>
          <w:rFonts w:ascii="Tahoma" w:hAnsi="Tahoma" w:cs="Tahoma"/>
          <w:color w:val="000000"/>
          <w:sz w:val="13"/>
          <w:szCs w:val="13"/>
        </w:rPr>
        <w:t> в сроки, установленные для представления сведений о доходах, об имуществе и обязательствах имущественного характера, </w:t>
      </w:r>
      <w:r>
        <w:rPr>
          <w:rStyle w:val="a4"/>
          <w:rFonts w:ascii="Tahoma" w:hAnsi="Tahoma" w:cs="Tahoma"/>
          <w:color w:val="000000"/>
          <w:sz w:val="13"/>
          <w:szCs w:val="13"/>
        </w:rPr>
        <w:t>представлять сведения о своих расходах, а также о расходах своих супруги (супруга) и несовершеннолетних детей по каждой сделке</w:t>
      </w:r>
      <w:r>
        <w:rPr>
          <w:rFonts w:ascii="Tahoma" w:hAnsi="Tahoma" w:cs="Tahoma"/>
          <w:color w:val="000000"/>
          <w:sz w:val="13"/>
          <w:szCs w:val="13"/>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w:t>
      </w:r>
      <w:r>
        <w:rPr>
          <w:rFonts w:ascii="Tahoma" w:hAnsi="Tahoma" w:cs="Tahoma"/>
          <w:color w:val="000000"/>
          <w:sz w:val="13"/>
          <w:szCs w:val="13"/>
        </w:rPr>
        <w:lastRenderedPageBreak/>
        <w:t>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r>
        <w:rPr>
          <w:rStyle w:val="a6"/>
          <w:rFonts w:ascii="Tahoma" w:hAnsi="Tahoma" w:cs="Tahoma"/>
          <w:color w:val="000000"/>
          <w:sz w:val="13"/>
          <w:szCs w:val="13"/>
        </w:rPr>
        <w:t>(подпункт «в» пункта 1 части 1 статьи 2, часть 1 статьи 3 Федерального закона от 03.12.2012 № 230-ФЗ «О контроле за соответствием расходов лиц, замещающих государственные должности, и иных лиц их доходам» - далее Федеральный закон «О контроле за соответствием расходов лиц, замещающих государственные должности, и иных лиц их доходам»)</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w:t>
      </w:r>
      <w:r>
        <w:rPr>
          <w:rStyle w:val="a4"/>
          <w:rFonts w:ascii="Tahoma" w:hAnsi="Tahoma" w:cs="Tahoma"/>
          <w:color w:val="000000"/>
          <w:sz w:val="13"/>
          <w:szCs w:val="13"/>
        </w:rPr>
        <w:t>Лицо, замещающее государственную должность,</w:t>
      </w:r>
      <w:r>
        <w:rPr>
          <w:rFonts w:ascii="Tahoma" w:hAnsi="Tahoma" w:cs="Tahoma"/>
          <w:color w:val="000000"/>
          <w:sz w:val="13"/>
          <w:szCs w:val="13"/>
        </w:rPr>
        <w:t> </w:t>
      </w:r>
      <w:r>
        <w:rPr>
          <w:rStyle w:val="a4"/>
          <w:rFonts w:ascii="Tahoma" w:hAnsi="Tahoma" w:cs="Tahoma"/>
          <w:color w:val="000000"/>
          <w:sz w:val="13"/>
          <w:szCs w:val="13"/>
        </w:rPr>
        <w:t>в связи с осуществлением контроля</w:t>
      </w:r>
      <w:r>
        <w:rPr>
          <w:rFonts w:ascii="Tahoma" w:hAnsi="Tahoma" w:cs="Tahoma"/>
          <w:color w:val="000000"/>
          <w:sz w:val="13"/>
          <w:szCs w:val="13"/>
        </w:rPr>
        <w:t> за его расходами, а также за расходами его супруги (супруга) и несовершеннолетних детей </w:t>
      </w:r>
      <w:r>
        <w:rPr>
          <w:rStyle w:val="a4"/>
          <w:rFonts w:ascii="Tahoma" w:hAnsi="Tahoma" w:cs="Tahoma"/>
          <w:color w:val="000000"/>
          <w:sz w:val="13"/>
          <w:szCs w:val="13"/>
        </w:rPr>
        <w:t>обязано представлять сведения о его расходах, а также о расходах его супруги (супруга) и несовершеннолетних детей по каждой сделке </w:t>
      </w:r>
      <w:r>
        <w:rPr>
          <w:rFonts w:ascii="Tahoma" w:hAnsi="Tahoma" w:cs="Tahoma"/>
          <w:color w:val="000000"/>
          <w:sz w:val="13"/>
          <w:szCs w:val="13"/>
        </w:rP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об источниках получения средств, за счет которых совершена указанная сделка </w:t>
      </w:r>
      <w:r>
        <w:rPr>
          <w:rStyle w:val="a6"/>
          <w:rFonts w:ascii="Tahoma" w:hAnsi="Tahoma" w:cs="Tahoma"/>
          <w:color w:val="000000"/>
          <w:sz w:val="13"/>
          <w:szCs w:val="13"/>
        </w:rPr>
        <w:t>(часть 1 статьи 9 Федерального закона «О контроле за соответствием расходов лиц, замещающих государственные должности, и иных лиц их доходам»).</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Лица, замещающие государственные должности, а также их супруги и несовершеннолетние дети обязаны в течение трех месяцев со дня замещения (занятия) гражданином государственной должности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Pr>
          <w:rStyle w:val="a6"/>
          <w:rFonts w:ascii="Tahoma" w:hAnsi="Tahoma" w:cs="Tahoma"/>
          <w:color w:val="000000"/>
          <w:sz w:val="13"/>
          <w:szCs w:val="13"/>
        </w:rPr>
        <w:t>часть 3 статьи 4 Федерального закона о запрете открывать и иметь счета (вклады), хранить наличные денежные средства и ценности в иностранных банках</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лица, замещающие государственные должности, а также их супруги и несовершеннолетние дети не могут выполнить вышеуказанное требование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вышеуказанных лиц, такое </w:t>
      </w:r>
      <w:r>
        <w:rPr>
          <w:rStyle w:val="a4"/>
          <w:rFonts w:ascii="Tahoma" w:hAnsi="Tahoma" w:cs="Tahoma"/>
          <w:color w:val="000000"/>
          <w:sz w:val="13"/>
          <w:szCs w:val="13"/>
        </w:rPr>
        <w:t>требование должно быть выполнено в течение трех месяцев со дня прекращения действия указанных ареста, запрета распоряжения или прекращения иных обстоятельств</w:t>
      </w:r>
      <w:r>
        <w:rPr>
          <w:rFonts w:ascii="Tahoma" w:hAnsi="Tahoma" w:cs="Tahoma"/>
          <w:color w:val="000000"/>
          <w:sz w:val="13"/>
          <w:szCs w:val="13"/>
        </w:rPr>
        <w:t> (</w:t>
      </w:r>
      <w:r>
        <w:rPr>
          <w:rStyle w:val="a6"/>
          <w:rFonts w:ascii="Tahoma" w:hAnsi="Tahoma" w:cs="Tahoma"/>
          <w:color w:val="000000"/>
          <w:sz w:val="13"/>
          <w:szCs w:val="13"/>
        </w:rPr>
        <w:t>часть 2 статьи 3 Федерального закона</w:t>
      </w:r>
      <w:r>
        <w:rPr>
          <w:rFonts w:ascii="Tahoma" w:hAnsi="Tahoma" w:cs="Tahoma"/>
          <w:color w:val="000000"/>
          <w:sz w:val="13"/>
          <w:szCs w:val="13"/>
        </w:rPr>
        <w:t> </w:t>
      </w:r>
      <w:r>
        <w:rPr>
          <w:rStyle w:val="a6"/>
          <w:rFonts w:ascii="Tahoma" w:hAnsi="Tahoma" w:cs="Tahoma"/>
          <w:color w:val="000000"/>
          <w:sz w:val="13"/>
          <w:szCs w:val="13"/>
        </w:rPr>
        <w:t>о запрете открывать и иметь счета (вклады), хранить наличные денежные средства и ценности в иностранных банках</w:t>
      </w:r>
      <w:r>
        <w:rPr>
          <w:rFonts w:ascii="Tahoma" w:hAnsi="Tahoma" w:cs="Tahoma"/>
          <w:color w:val="000000"/>
          <w:sz w:val="13"/>
          <w:szCs w:val="13"/>
        </w:rPr>
        <w:t>)</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ЗАПРЕТЫ И ОГРАНИЧЕНИЯ,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УСТ</w:t>
      </w:r>
      <w:r>
        <w:rPr>
          <w:rFonts w:ascii="Tahoma" w:hAnsi="Tahoma" w:cs="Tahoma"/>
          <w:color w:val="000000"/>
          <w:sz w:val="13"/>
          <w:szCs w:val="13"/>
        </w:rPr>
        <w:t>А</w:t>
      </w:r>
      <w:r>
        <w:rPr>
          <w:rStyle w:val="a4"/>
          <w:rFonts w:ascii="Tahoma" w:hAnsi="Tahoma" w:cs="Tahoma"/>
          <w:color w:val="000000"/>
          <w:sz w:val="13"/>
          <w:szCs w:val="13"/>
        </w:rPr>
        <w:t>НОВЛЕННЫЕ В ОТНОШЕНИИ ЛИЦ, ЗАМЕЩАЮЩИХ ГОСУДАРСТВЕННЫЕ ДОЛЖНОСТИ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Лицам, замещающим государственные должности, согласно части 1 статьи 7.1 Федерального закона «О противодействии коррупции», статье 2 Федерального закона о запрете открывать и иметь счета (вклады), хранить наличные денежные средства и ценности в иностранных банках: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bl>
    <w:p w:rsidR="00F70D6E" w:rsidRDefault="00F70D6E" w:rsidP="00F70D6E">
      <w:pPr>
        <w:rPr>
          <w:rFonts w:ascii="Times New Roman" w:hAnsi="Times New Roman" w:cs="Times New Roman"/>
          <w:sz w:val="24"/>
          <w:szCs w:val="24"/>
        </w:rPr>
      </w:pPr>
      <w:r>
        <w:rPr>
          <w:rFonts w:ascii="Tahoma" w:hAnsi="Tahoma" w:cs="Tahoma"/>
          <w:color w:val="000000"/>
          <w:sz w:val="13"/>
          <w:szCs w:val="13"/>
          <w:shd w:val="clear" w:color="auto" w:fill="EEEEEE"/>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Лица, замещающие государственные должности, согласно нормам статьи 12.1 Федерального закона «О противодействии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случаев, установленных законом)</w:t>
            </w:r>
            <w:r>
              <w:rPr>
                <w:rFonts w:ascii="Tahoma" w:hAnsi="Tahoma" w:cs="Tahoma"/>
                <w:color w:val="000000"/>
                <w:sz w:val="13"/>
                <w:szCs w:val="13"/>
                <w:vertAlign w:val="superscript"/>
              </w:rPr>
              <w:t>1 </w:t>
            </w:r>
            <w:r>
              <w:rPr>
                <w:rFonts w:ascii="Tahoma" w:hAnsi="Tahoma" w:cs="Tahoma"/>
                <w:color w:val="000000"/>
                <w:sz w:val="13"/>
                <w:szCs w:val="13"/>
              </w:rPr>
              <w:t>(см. на следующей странице)</w:t>
            </w:r>
          </w:p>
        </w:tc>
      </w:tr>
    </w:tbl>
    <w:p w:rsidR="00F70D6E" w:rsidRDefault="00F70D6E" w:rsidP="00F70D6E">
      <w:pPr>
        <w:rPr>
          <w:vanish/>
        </w:rPr>
      </w:pP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быть поверенными или иными представителями по делам третьих лиц в органах государственной власти и органах местного самоуправления</w:t>
            </w:r>
            <w:r>
              <w:rPr>
                <w:rFonts w:ascii="Tahoma" w:hAnsi="Tahoma" w:cs="Tahoma"/>
                <w:color w:val="000000"/>
                <w:sz w:val="13"/>
                <w:szCs w:val="13"/>
                <w:vertAlign w:val="superscript"/>
              </w:rPr>
              <w:t>3</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(см. на следующей странице)</w:t>
            </w:r>
          </w:p>
        </w:tc>
      </w:tr>
    </w:tbl>
    <w:p w:rsidR="00F70D6E" w:rsidRDefault="00F70D6E" w:rsidP="00F70D6E">
      <w:pPr>
        <w:rPr>
          <w:vanish/>
        </w:rPr>
      </w:pP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tc>
      </w:tr>
    </w:tbl>
    <w:p w:rsidR="00F70D6E" w:rsidRDefault="00F70D6E" w:rsidP="00F70D6E">
      <w:pPr>
        <w:rPr>
          <w:vanish/>
        </w:rPr>
      </w:pP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r>
              <w:rPr>
                <w:rFonts w:ascii="Tahoma" w:hAnsi="Tahoma" w:cs="Tahoma"/>
                <w:color w:val="000000"/>
                <w:sz w:val="13"/>
                <w:szCs w:val="13"/>
                <w:vertAlign w:val="superscript"/>
              </w:rPr>
              <w:t>4</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(см. на следующей странице)</w:t>
            </w:r>
          </w:p>
        </w:tc>
      </w:tr>
    </w:tbl>
    <w:p w:rsidR="00F70D6E" w:rsidRDefault="00F70D6E" w:rsidP="00F70D6E">
      <w:pPr>
        <w:rPr>
          <w:vanish/>
        </w:rPr>
      </w:pP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принимать вопреки установленному порядку</w:t>
            </w:r>
            <w:r>
              <w:rPr>
                <w:rFonts w:ascii="Tahoma" w:hAnsi="Tahoma" w:cs="Tahoma"/>
                <w:color w:val="000000"/>
                <w:sz w:val="13"/>
                <w:szCs w:val="13"/>
                <w:vertAlign w:val="superscript"/>
              </w:rPr>
              <w:t>5</w:t>
            </w:r>
            <w:r>
              <w:rPr>
                <w:rFonts w:ascii="Tahoma" w:hAnsi="Tahoma" w:cs="Tahoma"/>
                <w:color w:val="000000"/>
                <w:sz w:val="13"/>
                <w:szCs w:val="13"/>
              </w:rPr>
              <w:t>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(см. на следующей странице)</w:t>
            </w:r>
          </w:p>
        </w:tc>
      </w:tr>
    </w:tbl>
    <w:p w:rsidR="00F70D6E" w:rsidRDefault="00F70D6E" w:rsidP="00F70D6E">
      <w:pPr>
        <w:rPr>
          <w:vanish/>
        </w:rPr>
      </w:pP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rPr>
                <w:rFonts w:ascii="Tahoma" w:hAnsi="Tahoma" w:cs="Tahoma"/>
                <w:color w:val="000000"/>
                <w:sz w:val="13"/>
                <w:szCs w:val="13"/>
                <w:vertAlign w:val="superscript"/>
              </w:rPr>
              <w:t>7</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(см. на следующей странице)</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 </w:t>
            </w:r>
          </w:p>
        </w:tc>
      </w:tr>
    </w:tbl>
    <w:p w:rsidR="00F70D6E" w:rsidRDefault="00F70D6E" w:rsidP="00F70D6E">
      <w:pPr>
        <w:rPr>
          <w:vanish/>
        </w:rPr>
      </w:pP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tc>
      </w:tr>
    </w:tbl>
    <w:p w:rsidR="00F70D6E" w:rsidRDefault="00F70D6E" w:rsidP="00F70D6E">
      <w:pPr>
        <w:rPr>
          <w:vanish/>
        </w:rPr>
      </w:pP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выезжать в служебные командировки за пределы Российской Федерации за счет средств физических и юридических лиц</w:t>
            </w:r>
            <w:r>
              <w:rPr>
                <w:rFonts w:ascii="Tahoma" w:hAnsi="Tahoma" w:cs="Tahoma"/>
                <w:color w:val="000000"/>
                <w:sz w:val="13"/>
                <w:szCs w:val="13"/>
                <w:vertAlign w:val="superscript"/>
              </w:rPr>
              <w:t>6</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(см. на следующей странице)</w:t>
            </w:r>
          </w:p>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 </w:t>
            </w:r>
          </w:p>
        </w:tc>
      </w:tr>
    </w:tbl>
    <w:p w:rsidR="00F70D6E" w:rsidRDefault="00F70D6E" w:rsidP="00F70D6E">
      <w:pPr>
        <w:rPr>
          <w:vanish/>
        </w:rPr>
      </w:pP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tc>
      </w:tr>
    </w:tbl>
    <w:p w:rsidR="00F70D6E" w:rsidRDefault="00F70D6E" w:rsidP="00F70D6E">
      <w:pPr>
        <w:rPr>
          <w:vanish/>
        </w:rPr>
      </w:pP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получать гонорары за публикации и выступления в качестве лица, замещающего государственную должность</w:t>
            </w:r>
          </w:p>
        </w:tc>
      </w:tr>
    </w:tbl>
    <w:p w:rsidR="00F70D6E" w:rsidRDefault="00F70D6E" w:rsidP="00F70D6E">
      <w:pPr>
        <w:rPr>
          <w:vanish/>
        </w:rPr>
      </w:pPr>
    </w:p>
    <w:tbl>
      <w:tblPr>
        <w:tblW w:w="12435" w:type="dxa"/>
        <w:tblCellSpacing w:w="0" w:type="dxa"/>
        <w:shd w:val="clear" w:color="auto" w:fill="EEEEEE"/>
        <w:tblCellMar>
          <w:left w:w="0" w:type="dxa"/>
          <w:right w:w="0" w:type="dxa"/>
        </w:tblCellMar>
        <w:tblLook w:val="04A0"/>
      </w:tblPr>
      <w:tblGrid>
        <w:gridCol w:w="12435"/>
      </w:tblGrid>
      <w:tr w:rsidR="00F70D6E" w:rsidTr="00F70D6E">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F70D6E" w:rsidRDefault="00F70D6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вправе заниматься другой оплачиваемой деятельностью, кроме преподавательской, научной и иной творческой деятельности</w:t>
            </w:r>
            <w:r>
              <w:rPr>
                <w:rFonts w:ascii="Tahoma" w:hAnsi="Tahoma" w:cs="Tahoma"/>
                <w:color w:val="000000"/>
                <w:sz w:val="13"/>
                <w:szCs w:val="13"/>
                <w:vertAlign w:val="superscript"/>
              </w:rPr>
              <w:t>2</w:t>
            </w:r>
          </w:p>
        </w:tc>
      </w:tr>
    </w:tbl>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1  </w:t>
      </w:r>
      <w:r>
        <w:rPr>
          <w:rFonts w:ascii="Tahoma" w:hAnsi="Tahoma" w:cs="Tahoma"/>
          <w:color w:val="000000"/>
          <w:sz w:val="13"/>
          <w:szCs w:val="13"/>
        </w:rPr>
        <w:t>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2  </w:t>
      </w:r>
      <w:r>
        <w:rPr>
          <w:rFonts w:ascii="Tahoma" w:hAnsi="Tahoma" w:cs="Tahoma"/>
          <w:color w:val="000000"/>
          <w:sz w:val="13"/>
          <w:szCs w:val="13"/>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3  </w:t>
      </w:r>
      <w:r>
        <w:rPr>
          <w:rFonts w:ascii="Tahoma" w:hAnsi="Tahoma" w:cs="Tahoma"/>
          <w:color w:val="000000"/>
          <w:sz w:val="13"/>
          <w:szCs w:val="13"/>
        </w:rPr>
        <w:t>Если иное не предусмотрено федеральными законами.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4  </w:t>
      </w:r>
      <w:r>
        <w:rPr>
          <w:rFonts w:ascii="Tahoma" w:hAnsi="Tahoma" w:cs="Tahoma"/>
          <w:color w:val="000000"/>
          <w:sz w:val="13"/>
          <w:szCs w:val="13"/>
        </w:rPr>
        <w:t>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Курской области,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Постановлением Губернатора Курской области от 30.04.2014 № 204-пг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5</w:t>
      </w:r>
      <w:r>
        <w:rPr>
          <w:rFonts w:ascii="Tahoma" w:hAnsi="Tahoma" w:cs="Tahoma"/>
          <w:color w:val="000000"/>
          <w:sz w:val="13"/>
          <w:szCs w:val="13"/>
        </w:rPr>
        <w:t>Такой Порядок установлен постановлением Губернатора Курской области от 24.03.2016 № 79-пг «Об утверждении Положения о порядке принятия отдельными категориями лиц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lastRenderedPageBreak/>
        <w:t>6  </w:t>
      </w:r>
      <w:r>
        <w:rPr>
          <w:rFonts w:ascii="Tahoma" w:hAnsi="Tahoma" w:cs="Tahoma"/>
          <w:color w:val="000000"/>
          <w:sz w:val="13"/>
          <w:szCs w:val="13"/>
        </w:rPr>
        <w:t>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vertAlign w:val="superscript"/>
        </w:rPr>
        <w:t>7  </w:t>
      </w:r>
      <w:r>
        <w:rPr>
          <w:rFonts w:ascii="Tahoma" w:hAnsi="Tahoma" w:cs="Tahoma"/>
          <w:color w:val="000000"/>
          <w:sz w:val="13"/>
          <w:szCs w:val="13"/>
        </w:rPr>
        <w:t>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РАССМОТРЕНИЕ ВОПРОСОВ, КАСАЮЩИХСЯ СОБЛЮДЕНИЯ ЛИЦАМИ, ЗАМЕЩАЮЩИМИ ГОСУДАРСТВЕННЫЕ ДОЛЖНОСТИ, ЗАПРЕТОВ, ОРГНАИЧЕНИЙ И ТРЕБОВАНИЙ, УСТАНОВЛЕННЫХ В ЦЕЛЯХ ПРОТИВОДЕЙСТВИЯ КОРРУПЦИИ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Вопросы, касающиеся соблюдения лицами, замещающими государственные должности, запретов, ограничений и требований, установленных в целях противодействия коррупции, рассматривает комиссия по координации работы по противодействию коррупции в Курской области (далее ‒ комиссия) в соответствии с </w:t>
      </w:r>
      <w:hyperlink r:id="rId46" w:history="1">
        <w:r>
          <w:rPr>
            <w:rStyle w:val="a5"/>
            <w:rFonts w:ascii="Tahoma" w:hAnsi="Tahoma" w:cs="Tahoma"/>
            <w:color w:val="33A6E3"/>
            <w:sz w:val="13"/>
            <w:szCs w:val="13"/>
            <w:u w:val="none"/>
          </w:rPr>
          <w:t>Положение</w:t>
        </w:r>
      </w:hyperlink>
      <w:r>
        <w:rPr>
          <w:rFonts w:ascii="Tahoma" w:hAnsi="Tahoma" w:cs="Tahoma"/>
          <w:color w:val="000000"/>
          <w:sz w:val="13"/>
          <w:szCs w:val="13"/>
        </w:rPr>
        <w:t>м о порядке рассмотрения комиссией по координации работы по противодействию коррупции в Курской области вопросов, касающихся соблюдения требований к служебному (должностному) поведению лиц, замещающих государственные должности Курской области, и урегулирования конфликта интересов, утвержденным постановлением Губернатора Курской области от 22.09.2015 № 428-пг «О комиссии по координации работы по противодействию коррупции в Курской области».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Рассмотрению на заседании комиссии подлежат поступившие в комиссию, комитет Администрации Курской области по профилактике коррупционных и иных видов правонарушений или соответствующее подразделение государственного органа:</w:t>
      </w:r>
    </w:p>
    <w:p w:rsidR="00F70D6E" w:rsidRDefault="00F70D6E" w:rsidP="00F70D6E">
      <w:pPr>
        <w:numPr>
          <w:ilvl w:val="0"/>
          <w:numId w:val="72"/>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F70D6E" w:rsidRDefault="00F70D6E" w:rsidP="00F70D6E">
      <w:pPr>
        <w:numPr>
          <w:ilvl w:val="0"/>
          <w:numId w:val="72"/>
        </w:numPr>
        <w:shd w:val="clear" w:color="auto" w:fill="EEEEEE"/>
        <w:spacing w:after="0" w:line="240" w:lineRule="auto"/>
        <w:ind w:left="0" w:firstLine="218"/>
        <w:rPr>
          <w:rFonts w:ascii="Tahoma" w:hAnsi="Tahoma" w:cs="Tahoma"/>
          <w:color w:val="000000"/>
          <w:sz w:val="13"/>
          <w:szCs w:val="13"/>
        </w:rPr>
      </w:pPr>
      <w:r>
        <w:rPr>
          <w:rFonts w:ascii="Tahoma" w:hAnsi="Tahoma" w:cs="Tahoma"/>
          <w:color w:val="000000"/>
          <w:sz w:val="13"/>
          <w:szCs w:val="13"/>
        </w:rPr>
        <w:t>заявление лица, замещающего государственную должность, о невозможности выполнить требования Федерального </w:t>
      </w:r>
      <w:hyperlink r:id="rId47" w:history="1">
        <w:r>
          <w:rPr>
            <w:rStyle w:val="a5"/>
            <w:rFonts w:ascii="Tahoma" w:hAnsi="Tahoma" w:cs="Tahoma"/>
            <w:color w:val="33A6E3"/>
            <w:sz w:val="13"/>
            <w:szCs w:val="13"/>
            <w:u w:val="none"/>
          </w:rPr>
          <w:t>закона</w:t>
        </w:r>
      </w:hyperlink>
      <w:r>
        <w:rPr>
          <w:rFonts w:ascii="Tahoma" w:hAnsi="Tahoma" w:cs="Tahoma"/>
          <w:color w:val="000000"/>
          <w:sz w:val="13"/>
          <w:szCs w:val="13"/>
        </w:rPr>
        <w:t>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70D6E" w:rsidRDefault="00F70D6E" w:rsidP="00F70D6E">
      <w:pPr>
        <w:numPr>
          <w:ilvl w:val="0"/>
          <w:numId w:val="72"/>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w:t>
      </w:r>
    </w:p>
    <w:p w:rsidR="00F70D6E" w:rsidRDefault="00F70D6E" w:rsidP="00F70D6E">
      <w:pPr>
        <w:numPr>
          <w:ilvl w:val="0"/>
          <w:numId w:val="72"/>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 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 ПОСЛЕДСТВИЯ НЕСОБЛЮДЕНИЯ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ЗАПРЕТОВ,</w:t>
      </w:r>
      <w:r>
        <w:rPr>
          <w:rFonts w:ascii="Tahoma" w:hAnsi="Tahoma" w:cs="Tahoma"/>
          <w:color w:val="000000"/>
          <w:sz w:val="13"/>
          <w:szCs w:val="13"/>
        </w:rPr>
        <w:t> </w:t>
      </w:r>
      <w:r>
        <w:rPr>
          <w:rStyle w:val="a4"/>
          <w:rFonts w:ascii="Tahoma" w:hAnsi="Tahoma" w:cs="Tahoma"/>
          <w:color w:val="000000"/>
          <w:sz w:val="13"/>
          <w:szCs w:val="13"/>
        </w:rPr>
        <w:t>ОГРАНИЧЕНИЙ, НЕИСПОЛНЕНИЯ ОБЯЗАННОСТЕЙ</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части 5 статьи 12.1 Федерального закона «О противодействии коррупции» лица, замещающие государственные должности, нарушившие запреты, ограничения и обязанности, установленные частями 1 - 4.1 названной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Специальная норма, устанавливающая последствие несоблюдения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ahoma" w:hAnsi="Tahoma" w:cs="Tahoma"/>
          <w:color w:val="000000"/>
          <w:sz w:val="13"/>
          <w:szCs w:val="13"/>
        </w:rPr>
        <w:t>, владеть и (или) пользоваться иностранными финансовыми инструментами </w:t>
      </w:r>
      <w:r>
        <w:rPr>
          <w:rStyle w:val="a4"/>
          <w:rFonts w:ascii="Tahoma" w:hAnsi="Tahoma" w:cs="Tahoma"/>
          <w:color w:val="000000"/>
          <w:sz w:val="13"/>
          <w:szCs w:val="13"/>
          <w:u w:val="single"/>
        </w:rPr>
        <w:t>в виде досрочного прекращения полномочий, освобождения от замещаемой (занимаемой) должности или увольнения в связи с утратой доверия</w:t>
      </w:r>
      <w:r>
        <w:rPr>
          <w:rFonts w:ascii="Tahoma" w:hAnsi="Tahoma" w:cs="Tahoma"/>
          <w:color w:val="000000"/>
          <w:sz w:val="13"/>
          <w:szCs w:val="13"/>
        </w:rPr>
        <w:t> в соответствии с федеральными конституционными законами и федеральными законами, определяющими правовой статус соответствующего лица, </w:t>
      </w:r>
      <w:r>
        <w:rPr>
          <w:rStyle w:val="a4"/>
          <w:rFonts w:ascii="Tahoma" w:hAnsi="Tahoma" w:cs="Tahoma"/>
          <w:color w:val="000000"/>
          <w:sz w:val="13"/>
          <w:szCs w:val="13"/>
        </w:rPr>
        <w:t>установлена частью 3 статьи 7.1 Федерального закона «О противодействии коррупции», статьей 10 Федерального закона </w:t>
      </w:r>
      <w:r>
        <w:rPr>
          <w:rFonts w:ascii="Tahoma" w:hAnsi="Tahoma" w:cs="Tahoma"/>
          <w:color w:val="000000"/>
          <w:sz w:val="13"/>
          <w:szCs w:val="13"/>
        </w:rPr>
        <w:t>о запрете открывать и иметь счета (вклады), хранить наличные денежные средства и ценности в иностранных банках.</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статье 13.1 Федерального закона «О противодействии коррупции» </w:t>
      </w:r>
      <w:r>
        <w:rPr>
          <w:rStyle w:val="a4"/>
          <w:rFonts w:ascii="Tahoma" w:hAnsi="Tahoma" w:cs="Tahoma"/>
          <w:color w:val="000000"/>
          <w:sz w:val="13"/>
          <w:szCs w:val="13"/>
        </w:rPr>
        <w:t>лицо, замещающее государственную должность, подлежит увольнению (освобождению от должности) в связи с утратой доверия</w:t>
      </w:r>
      <w:r>
        <w:rPr>
          <w:rFonts w:ascii="Tahoma" w:hAnsi="Tahoma" w:cs="Tahoma"/>
          <w:color w:val="000000"/>
          <w:sz w:val="13"/>
          <w:szCs w:val="13"/>
        </w:rPr>
        <w:t> в случае:</w:t>
      </w:r>
    </w:p>
    <w:p w:rsidR="00F70D6E" w:rsidRDefault="00F70D6E" w:rsidP="00F70D6E">
      <w:pPr>
        <w:numPr>
          <w:ilvl w:val="0"/>
          <w:numId w:val="73"/>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непринятия лицом мер по предотвращению и (или) урегулированию конфликта интересов, стороной которого оно является;</w:t>
      </w:r>
    </w:p>
    <w:p w:rsidR="00F70D6E" w:rsidRDefault="00F70D6E" w:rsidP="00F70D6E">
      <w:pPr>
        <w:numPr>
          <w:ilvl w:val="0"/>
          <w:numId w:val="73"/>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70D6E" w:rsidRDefault="00F70D6E" w:rsidP="00F70D6E">
      <w:pPr>
        <w:numPr>
          <w:ilvl w:val="0"/>
          <w:numId w:val="73"/>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70D6E" w:rsidRDefault="00F70D6E" w:rsidP="00F70D6E">
      <w:pPr>
        <w:numPr>
          <w:ilvl w:val="0"/>
          <w:numId w:val="73"/>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осуществления лицом предпринимательской деятельности;</w:t>
      </w:r>
    </w:p>
    <w:p w:rsidR="00F70D6E" w:rsidRDefault="00F70D6E" w:rsidP="00F70D6E">
      <w:pPr>
        <w:numPr>
          <w:ilvl w:val="0"/>
          <w:numId w:val="73"/>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0D6E" w:rsidRDefault="00F70D6E" w:rsidP="00F70D6E">
      <w:pPr>
        <w:numPr>
          <w:ilvl w:val="0"/>
          <w:numId w:val="73"/>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непринятия мер по предотвращению и (или) урегулированию конфликта интересов, стороной которого является подчиненное ему лицо.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увольнения (освобождения от должности) лиц, замещающих государственные должности, в связи с утратой доверия установлен законом Курской области от 16.12.2016 № 110-ЗКО «О порядке увольнения (освобождения от должности) лиц, замещающих государственные должности Курской области, в связи с утратой доверия».</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br/>
      </w:r>
      <w:r>
        <w:rPr>
          <w:rStyle w:val="a6"/>
          <w:rFonts w:ascii="Tahoma" w:hAnsi="Tahoma" w:cs="Tahoma"/>
          <w:color w:val="000000"/>
          <w:sz w:val="13"/>
          <w:szCs w:val="13"/>
        </w:rPr>
        <w:t> </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Памятка подготовлена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по итогам анализа федерального</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и областного законодательства</w:t>
      </w:r>
    </w:p>
    <w:p w:rsidR="00F70D6E" w:rsidRDefault="00F70D6E" w:rsidP="00F70D6E">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по состоянию на 03.07.2017.</w:t>
      </w:r>
    </w:p>
    <w:p w:rsidR="00560C54" w:rsidRPr="00F70D6E" w:rsidRDefault="00560C54" w:rsidP="00F70D6E"/>
    <w:sectPr w:rsidR="00560C54" w:rsidRPr="00F70D6E"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814"/>
    <w:multiLevelType w:val="multilevel"/>
    <w:tmpl w:val="4AF2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15C29"/>
    <w:multiLevelType w:val="multilevel"/>
    <w:tmpl w:val="BB2A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E0359"/>
    <w:multiLevelType w:val="multilevel"/>
    <w:tmpl w:val="31C0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A76F6"/>
    <w:multiLevelType w:val="multilevel"/>
    <w:tmpl w:val="32DA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B785C"/>
    <w:multiLevelType w:val="multilevel"/>
    <w:tmpl w:val="814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153EC"/>
    <w:multiLevelType w:val="multilevel"/>
    <w:tmpl w:val="ABD8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32DEA"/>
    <w:multiLevelType w:val="multilevel"/>
    <w:tmpl w:val="4A66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A2753"/>
    <w:multiLevelType w:val="multilevel"/>
    <w:tmpl w:val="A15C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1B3B2A"/>
    <w:multiLevelType w:val="multilevel"/>
    <w:tmpl w:val="070E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B83CB4"/>
    <w:multiLevelType w:val="multilevel"/>
    <w:tmpl w:val="F270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C958F2"/>
    <w:multiLevelType w:val="multilevel"/>
    <w:tmpl w:val="F866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A37AE"/>
    <w:multiLevelType w:val="multilevel"/>
    <w:tmpl w:val="BB60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072154"/>
    <w:multiLevelType w:val="multilevel"/>
    <w:tmpl w:val="ADC8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954192"/>
    <w:multiLevelType w:val="multilevel"/>
    <w:tmpl w:val="8056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CA2C6E"/>
    <w:multiLevelType w:val="multilevel"/>
    <w:tmpl w:val="624A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D0731E"/>
    <w:multiLevelType w:val="multilevel"/>
    <w:tmpl w:val="4DD2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2B5AE8"/>
    <w:multiLevelType w:val="multilevel"/>
    <w:tmpl w:val="62E6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773C2F"/>
    <w:multiLevelType w:val="multilevel"/>
    <w:tmpl w:val="2844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D94CEF"/>
    <w:multiLevelType w:val="multilevel"/>
    <w:tmpl w:val="4574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24786F"/>
    <w:multiLevelType w:val="multilevel"/>
    <w:tmpl w:val="2140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E06F22"/>
    <w:multiLevelType w:val="multilevel"/>
    <w:tmpl w:val="72F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C429FD"/>
    <w:multiLevelType w:val="multilevel"/>
    <w:tmpl w:val="FB6E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E81040"/>
    <w:multiLevelType w:val="multilevel"/>
    <w:tmpl w:val="47AC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A75A66"/>
    <w:multiLevelType w:val="multilevel"/>
    <w:tmpl w:val="A834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DD5AD4"/>
    <w:multiLevelType w:val="multilevel"/>
    <w:tmpl w:val="5E6E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75C22FB"/>
    <w:multiLevelType w:val="multilevel"/>
    <w:tmpl w:val="6AFC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0A5B3F"/>
    <w:multiLevelType w:val="multilevel"/>
    <w:tmpl w:val="78A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8E2FBD"/>
    <w:multiLevelType w:val="multilevel"/>
    <w:tmpl w:val="4424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7133D6"/>
    <w:multiLevelType w:val="multilevel"/>
    <w:tmpl w:val="B584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4A3664"/>
    <w:multiLevelType w:val="multilevel"/>
    <w:tmpl w:val="B730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4858E0"/>
    <w:multiLevelType w:val="multilevel"/>
    <w:tmpl w:val="917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1173CA"/>
    <w:multiLevelType w:val="multilevel"/>
    <w:tmpl w:val="9D06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912C87"/>
    <w:multiLevelType w:val="multilevel"/>
    <w:tmpl w:val="FBB6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FC3DD4"/>
    <w:multiLevelType w:val="multilevel"/>
    <w:tmpl w:val="6F8E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A3C5DAB"/>
    <w:multiLevelType w:val="multilevel"/>
    <w:tmpl w:val="7E1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E35F90"/>
    <w:multiLevelType w:val="multilevel"/>
    <w:tmpl w:val="B286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F62F4F"/>
    <w:multiLevelType w:val="multilevel"/>
    <w:tmpl w:val="5C84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880675"/>
    <w:multiLevelType w:val="multilevel"/>
    <w:tmpl w:val="B6E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D134607"/>
    <w:multiLevelType w:val="multilevel"/>
    <w:tmpl w:val="6730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130381"/>
    <w:multiLevelType w:val="multilevel"/>
    <w:tmpl w:val="1DD2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0C567D"/>
    <w:multiLevelType w:val="multilevel"/>
    <w:tmpl w:val="926A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E44F81"/>
    <w:multiLevelType w:val="multilevel"/>
    <w:tmpl w:val="9476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201DFB"/>
    <w:multiLevelType w:val="multilevel"/>
    <w:tmpl w:val="B3CE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C613A0"/>
    <w:multiLevelType w:val="multilevel"/>
    <w:tmpl w:val="4C98D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D4F1CFF"/>
    <w:multiLevelType w:val="multilevel"/>
    <w:tmpl w:val="32A0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E142A9C"/>
    <w:multiLevelType w:val="multilevel"/>
    <w:tmpl w:val="BCC2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3811AA"/>
    <w:multiLevelType w:val="multilevel"/>
    <w:tmpl w:val="D332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C52D32"/>
    <w:multiLevelType w:val="multilevel"/>
    <w:tmpl w:val="0B22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2EA3266"/>
    <w:multiLevelType w:val="multilevel"/>
    <w:tmpl w:val="648A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37C79A6"/>
    <w:multiLevelType w:val="multilevel"/>
    <w:tmpl w:val="4A32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5736442"/>
    <w:multiLevelType w:val="multilevel"/>
    <w:tmpl w:val="10C0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C579F4"/>
    <w:multiLevelType w:val="multilevel"/>
    <w:tmpl w:val="BCDA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7F5296C"/>
    <w:multiLevelType w:val="multilevel"/>
    <w:tmpl w:val="98B4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8AA378D"/>
    <w:multiLevelType w:val="multilevel"/>
    <w:tmpl w:val="BCA8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AFD6359"/>
    <w:multiLevelType w:val="multilevel"/>
    <w:tmpl w:val="101C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D5137D2"/>
    <w:multiLevelType w:val="multilevel"/>
    <w:tmpl w:val="84D2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08357D9"/>
    <w:multiLevelType w:val="multilevel"/>
    <w:tmpl w:val="B66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44329BE"/>
    <w:multiLevelType w:val="multilevel"/>
    <w:tmpl w:val="42BC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606471A"/>
    <w:multiLevelType w:val="multilevel"/>
    <w:tmpl w:val="F3F4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AC00D1A"/>
    <w:multiLevelType w:val="multilevel"/>
    <w:tmpl w:val="97D8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BE15FC7"/>
    <w:multiLevelType w:val="multilevel"/>
    <w:tmpl w:val="26E6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C705755"/>
    <w:multiLevelType w:val="multilevel"/>
    <w:tmpl w:val="25DE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DBB7FEC"/>
    <w:multiLevelType w:val="multilevel"/>
    <w:tmpl w:val="8802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E0575FE"/>
    <w:multiLevelType w:val="multilevel"/>
    <w:tmpl w:val="B71E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0194B8E"/>
    <w:multiLevelType w:val="multilevel"/>
    <w:tmpl w:val="8FF4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4C2752A"/>
    <w:multiLevelType w:val="multilevel"/>
    <w:tmpl w:val="4D2C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66E2B3A"/>
    <w:multiLevelType w:val="multilevel"/>
    <w:tmpl w:val="1604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88F4813"/>
    <w:multiLevelType w:val="multilevel"/>
    <w:tmpl w:val="911C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C2A3D7D"/>
    <w:multiLevelType w:val="multilevel"/>
    <w:tmpl w:val="6C5C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C757462"/>
    <w:multiLevelType w:val="multilevel"/>
    <w:tmpl w:val="3592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D2D011F"/>
    <w:multiLevelType w:val="multilevel"/>
    <w:tmpl w:val="4240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DC54EAB"/>
    <w:multiLevelType w:val="multilevel"/>
    <w:tmpl w:val="6098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FF40098"/>
    <w:multiLevelType w:val="multilevel"/>
    <w:tmpl w:val="05F0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40"/>
  </w:num>
  <w:num w:numId="4">
    <w:abstractNumId w:val="11"/>
  </w:num>
  <w:num w:numId="5">
    <w:abstractNumId w:val="52"/>
  </w:num>
  <w:num w:numId="6">
    <w:abstractNumId w:val="4"/>
  </w:num>
  <w:num w:numId="7">
    <w:abstractNumId w:val="19"/>
  </w:num>
  <w:num w:numId="8">
    <w:abstractNumId w:val="5"/>
  </w:num>
  <w:num w:numId="9">
    <w:abstractNumId w:val="8"/>
  </w:num>
  <w:num w:numId="10">
    <w:abstractNumId w:val="54"/>
  </w:num>
  <w:num w:numId="11">
    <w:abstractNumId w:val="36"/>
  </w:num>
  <w:num w:numId="12">
    <w:abstractNumId w:val="62"/>
  </w:num>
  <w:num w:numId="13">
    <w:abstractNumId w:val="31"/>
  </w:num>
  <w:num w:numId="14">
    <w:abstractNumId w:val="65"/>
  </w:num>
  <w:num w:numId="15">
    <w:abstractNumId w:val="33"/>
  </w:num>
  <w:num w:numId="16">
    <w:abstractNumId w:val="45"/>
  </w:num>
  <w:num w:numId="17">
    <w:abstractNumId w:val="27"/>
  </w:num>
  <w:num w:numId="18">
    <w:abstractNumId w:val="24"/>
  </w:num>
  <w:num w:numId="19">
    <w:abstractNumId w:val="71"/>
  </w:num>
  <w:num w:numId="20">
    <w:abstractNumId w:val="20"/>
  </w:num>
  <w:num w:numId="21">
    <w:abstractNumId w:val="0"/>
  </w:num>
  <w:num w:numId="22">
    <w:abstractNumId w:val="29"/>
  </w:num>
  <w:num w:numId="23">
    <w:abstractNumId w:val="47"/>
  </w:num>
  <w:num w:numId="24">
    <w:abstractNumId w:val="39"/>
  </w:num>
  <w:num w:numId="25">
    <w:abstractNumId w:val="3"/>
  </w:num>
  <w:num w:numId="26">
    <w:abstractNumId w:val="6"/>
  </w:num>
  <w:num w:numId="27">
    <w:abstractNumId w:val="10"/>
  </w:num>
  <w:num w:numId="28">
    <w:abstractNumId w:val="42"/>
  </w:num>
  <w:num w:numId="29">
    <w:abstractNumId w:val="64"/>
  </w:num>
  <w:num w:numId="30">
    <w:abstractNumId w:val="57"/>
  </w:num>
  <w:num w:numId="31">
    <w:abstractNumId w:val="53"/>
  </w:num>
  <w:num w:numId="32">
    <w:abstractNumId w:val="55"/>
  </w:num>
  <w:num w:numId="33">
    <w:abstractNumId w:val="41"/>
  </w:num>
  <w:num w:numId="34">
    <w:abstractNumId w:val="21"/>
  </w:num>
  <w:num w:numId="35">
    <w:abstractNumId w:val="35"/>
  </w:num>
  <w:num w:numId="36">
    <w:abstractNumId w:val="67"/>
  </w:num>
  <w:num w:numId="37">
    <w:abstractNumId w:val="7"/>
  </w:num>
  <w:num w:numId="38">
    <w:abstractNumId w:val="28"/>
  </w:num>
  <w:num w:numId="39">
    <w:abstractNumId w:val="63"/>
  </w:num>
  <w:num w:numId="40">
    <w:abstractNumId w:val="25"/>
  </w:num>
  <w:num w:numId="41">
    <w:abstractNumId w:val="44"/>
  </w:num>
  <w:num w:numId="42">
    <w:abstractNumId w:val="2"/>
  </w:num>
  <w:num w:numId="43">
    <w:abstractNumId w:val="48"/>
  </w:num>
  <w:num w:numId="44">
    <w:abstractNumId w:val="1"/>
  </w:num>
  <w:num w:numId="45">
    <w:abstractNumId w:val="17"/>
  </w:num>
  <w:num w:numId="46">
    <w:abstractNumId w:val="56"/>
  </w:num>
  <w:num w:numId="47">
    <w:abstractNumId w:val="59"/>
  </w:num>
  <w:num w:numId="48">
    <w:abstractNumId w:val="60"/>
  </w:num>
  <w:num w:numId="49">
    <w:abstractNumId w:val="70"/>
  </w:num>
  <w:num w:numId="50">
    <w:abstractNumId w:val="13"/>
  </w:num>
  <w:num w:numId="51">
    <w:abstractNumId w:val="32"/>
  </w:num>
  <w:num w:numId="52">
    <w:abstractNumId w:val="72"/>
  </w:num>
  <w:num w:numId="53">
    <w:abstractNumId w:val="66"/>
  </w:num>
  <w:num w:numId="54">
    <w:abstractNumId w:val="50"/>
  </w:num>
  <w:num w:numId="55">
    <w:abstractNumId w:val="38"/>
  </w:num>
  <w:num w:numId="56">
    <w:abstractNumId w:val="9"/>
  </w:num>
  <w:num w:numId="57">
    <w:abstractNumId w:val="12"/>
  </w:num>
  <w:num w:numId="58">
    <w:abstractNumId w:val="22"/>
  </w:num>
  <w:num w:numId="59">
    <w:abstractNumId w:val="58"/>
  </w:num>
  <w:num w:numId="60">
    <w:abstractNumId w:val="14"/>
  </w:num>
  <w:num w:numId="61">
    <w:abstractNumId w:val="43"/>
  </w:num>
  <w:num w:numId="62">
    <w:abstractNumId w:val="37"/>
  </w:num>
  <w:num w:numId="63">
    <w:abstractNumId w:val="68"/>
  </w:num>
  <w:num w:numId="64">
    <w:abstractNumId w:val="49"/>
  </w:num>
  <w:num w:numId="65">
    <w:abstractNumId w:val="34"/>
  </w:num>
  <w:num w:numId="66">
    <w:abstractNumId w:val="23"/>
  </w:num>
  <w:num w:numId="67">
    <w:abstractNumId w:val="51"/>
  </w:num>
  <w:num w:numId="68">
    <w:abstractNumId w:val="69"/>
  </w:num>
  <w:num w:numId="69">
    <w:abstractNumId w:val="46"/>
  </w:num>
  <w:num w:numId="70">
    <w:abstractNumId w:val="61"/>
  </w:num>
  <w:num w:numId="71">
    <w:abstractNumId w:val="18"/>
  </w:num>
  <w:num w:numId="72">
    <w:abstractNumId w:val="30"/>
  </w:num>
  <w:num w:numId="73">
    <w:abstractNumId w:val="26"/>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3365A"/>
    <w:rsid w:val="00004A26"/>
    <w:rsid w:val="0004068D"/>
    <w:rsid w:val="0006042E"/>
    <w:rsid w:val="00072021"/>
    <w:rsid w:val="000A1879"/>
    <w:rsid w:val="000B6D97"/>
    <w:rsid w:val="000C25A0"/>
    <w:rsid w:val="000F319F"/>
    <w:rsid w:val="00106BFB"/>
    <w:rsid w:val="00122174"/>
    <w:rsid w:val="00130A1A"/>
    <w:rsid w:val="00146044"/>
    <w:rsid w:val="00180268"/>
    <w:rsid w:val="00195C9D"/>
    <w:rsid w:val="001B7D7A"/>
    <w:rsid w:val="001E43B9"/>
    <w:rsid w:val="001E5975"/>
    <w:rsid w:val="001F7E48"/>
    <w:rsid w:val="0020316E"/>
    <w:rsid w:val="00246573"/>
    <w:rsid w:val="00292221"/>
    <w:rsid w:val="002B384B"/>
    <w:rsid w:val="003071CD"/>
    <w:rsid w:val="00342686"/>
    <w:rsid w:val="00345FF5"/>
    <w:rsid w:val="0035492D"/>
    <w:rsid w:val="0037381E"/>
    <w:rsid w:val="003749C7"/>
    <w:rsid w:val="00376751"/>
    <w:rsid w:val="00377151"/>
    <w:rsid w:val="0038167F"/>
    <w:rsid w:val="003C4943"/>
    <w:rsid w:val="003F5472"/>
    <w:rsid w:val="003F7DFD"/>
    <w:rsid w:val="0041310F"/>
    <w:rsid w:val="0043469A"/>
    <w:rsid w:val="004603E1"/>
    <w:rsid w:val="00495757"/>
    <w:rsid w:val="004C5527"/>
    <w:rsid w:val="004D0504"/>
    <w:rsid w:val="004E659F"/>
    <w:rsid w:val="005132FF"/>
    <w:rsid w:val="00515027"/>
    <w:rsid w:val="005519AA"/>
    <w:rsid w:val="0055372B"/>
    <w:rsid w:val="00560144"/>
    <w:rsid w:val="00560C54"/>
    <w:rsid w:val="00564417"/>
    <w:rsid w:val="005A1470"/>
    <w:rsid w:val="005A1FA9"/>
    <w:rsid w:val="005B5759"/>
    <w:rsid w:val="005B58D7"/>
    <w:rsid w:val="00613065"/>
    <w:rsid w:val="0062352F"/>
    <w:rsid w:val="00662284"/>
    <w:rsid w:val="00672FD3"/>
    <w:rsid w:val="00673E48"/>
    <w:rsid w:val="0069257D"/>
    <w:rsid w:val="006B4A81"/>
    <w:rsid w:val="006D6F52"/>
    <w:rsid w:val="00711F00"/>
    <w:rsid w:val="00726DBE"/>
    <w:rsid w:val="007413D8"/>
    <w:rsid w:val="00745EF2"/>
    <w:rsid w:val="00781674"/>
    <w:rsid w:val="007937B2"/>
    <w:rsid w:val="007956B4"/>
    <w:rsid w:val="007A3F6E"/>
    <w:rsid w:val="007C53FE"/>
    <w:rsid w:val="007E7E7B"/>
    <w:rsid w:val="007F3CE6"/>
    <w:rsid w:val="008073C5"/>
    <w:rsid w:val="00880B1B"/>
    <w:rsid w:val="00887FFE"/>
    <w:rsid w:val="008A05C1"/>
    <w:rsid w:val="008E3F9F"/>
    <w:rsid w:val="008F3276"/>
    <w:rsid w:val="00913C32"/>
    <w:rsid w:val="009226E5"/>
    <w:rsid w:val="009439DB"/>
    <w:rsid w:val="009738D2"/>
    <w:rsid w:val="009757AF"/>
    <w:rsid w:val="00977FD6"/>
    <w:rsid w:val="009911A6"/>
    <w:rsid w:val="00997BA3"/>
    <w:rsid w:val="009B5492"/>
    <w:rsid w:val="009E7103"/>
    <w:rsid w:val="00A0500C"/>
    <w:rsid w:val="00A759FE"/>
    <w:rsid w:val="00A90990"/>
    <w:rsid w:val="00A90ECD"/>
    <w:rsid w:val="00AB17D8"/>
    <w:rsid w:val="00AB2234"/>
    <w:rsid w:val="00B10B32"/>
    <w:rsid w:val="00B2063B"/>
    <w:rsid w:val="00B21E51"/>
    <w:rsid w:val="00B23798"/>
    <w:rsid w:val="00B3365A"/>
    <w:rsid w:val="00B57DEF"/>
    <w:rsid w:val="00B835B7"/>
    <w:rsid w:val="00B8629C"/>
    <w:rsid w:val="00BE7590"/>
    <w:rsid w:val="00C214E1"/>
    <w:rsid w:val="00C21F53"/>
    <w:rsid w:val="00C401A7"/>
    <w:rsid w:val="00C54166"/>
    <w:rsid w:val="00C7596F"/>
    <w:rsid w:val="00CA0D30"/>
    <w:rsid w:val="00CC52CC"/>
    <w:rsid w:val="00CE60F4"/>
    <w:rsid w:val="00CF16EC"/>
    <w:rsid w:val="00CF5340"/>
    <w:rsid w:val="00D117F5"/>
    <w:rsid w:val="00D13B88"/>
    <w:rsid w:val="00D22D17"/>
    <w:rsid w:val="00D63C7D"/>
    <w:rsid w:val="00DD0BF7"/>
    <w:rsid w:val="00DD66E5"/>
    <w:rsid w:val="00DE33D2"/>
    <w:rsid w:val="00DF4950"/>
    <w:rsid w:val="00E35751"/>
    <w:rsid w:val="00E511C7"/>
    <w:rsid w:val="00E522B9"/>
    <w:rsid w:val="00E667B4"/>
    <w:rsid w:val="00E71660"/>
    <w:rsid w:val="00EA1995"/>
    <w:rsid w:val="00EC5388"/>
    <w:rsid w:val="00ED2A30"/>
    <w:rsid w:val="00EE613E"/>
    <w:rsid w:val="00F029BD"/>
    <w:rsid w:val="00F03871"/>
    <w:rsid w:val="00F421A4"/>
    <w:rsid w:val="00F6345D"/>
    <w:rsid w:val="00F635D3"/>
    <w:rsid w:val="00F70D6E"/>
    <w:rsid w:val="00F74359"/>
    <w:rsid w:val="00FA716D"/>
    <w:rsid w:val="00FD14C5"/>
    <w:rsid w:val="00FD3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E7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 w:type="character" w:customStyle="1" w:styleId="10">
    <w:name w:val="Заголовок 1 Знак"/>
    <w:basedOn w:val="a0"/>
    <w:link w:val="1"/>
    <w:uiPriority w:val="9"/>
    <w:rsid w:val="00BE7590"/>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F70D6E"/>
    <w:rPr>
      <w:color w:val="800080"/>
      <w:u w:val="single"/>
    </w:rPr>
  </w:style>
</w:styles>
</file>

<file path=word/webSettings.xml><?xml version="1.0" encoding="utf-8"?>
<w:webSettings xmlns:r="http://schemas.openxmlformats.org/officeDocument/2006/relationships" xmlns:w="http://schemas.openxmlformats.org/wordprocessingml/2006/main">
  <w:divs>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11899376">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38513424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43673004">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65843260">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sluzhba.gov.ru/page/index/spravki_bk" TargetMode="External"/><Relationship Id="rId18" Type="http://schemas.openxmlformats.org/officeDocument/2006/relationships/hyperlink" Target="http://www.cbr.ru/hd_base/?PrtId=metall_base_new" TargetMode="External"/><Relationship Id="rId26" Type="http://schemas.openxmlformats.org/officeDocument/2006/relationships/hyperlink" Target="http://pristen.rkursk.ru/index.php?mun_obr=330&amp;sub_menus_id=31183" TargetMode="External"/><Relationship Id="rId39" Type="http://schemas.openxmlformats.org/officeDocument/2006/relationships/hyperlink" Target="http://pristen.rkursk.ru/index.php?mun_obr=330&amp;sub_menus_id=31183" TargetMode="Externa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34" Type="http://schemas.openxmlformats.org/officeDocument/2006/relationships/hyperlink" Target="consultantplus://offline/ref=B71749E4E4B27DF2C2FB9FB323AD94C8947D6C103C4CC216DD4296329F2B77B06BCCB52345707830G" TargetMode="External"/><Relationship Id="rId42" Type="http://schemas.openxmlformats.org/officeDocument/2006/relationships/hyperlink" Target="http://pristen.rkursk.ru/index.php?mun_obr=330&amp;sub_menus_id=31183" TargetMode="External"/><Relationship Id="rId47" Type="http://schemas.openxmlformats.org/officeDocument/2006/relationships/hyperlink" Target="consultantplus://offline/ref=73F14E6B8061E7CFEFEA2BD9BFA1B7E98240A731D535D7D549324DD363KFx0M"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pristen.rkursk.ru/index.php?mun_obr=330&amp;sub_menus_id=31183" TargetMode="External"/><Relationship Id="rId33" Type="http://schemas.openxmlformats.org/officeDocument/2006/relationships/hyperlink" Target="consultantplus://offline/ref=B71749E4E4B27DF2C2FB9FB323AD94C8947462103E4DC216DD4296329F2B77B06BCCB5237434G" TargetMode="External"/><Relationship Id="rId38" Type="http://schemas.openxmlformats.org/officeDocument/2006/relationships/hyperlink" Target="http://pristen.rkursk.ru/index.php?mun_obr=330&amp;sub_menus_id=31183" TargetMode="External"/><Relationship Id="rId46" Type="http://schemas.openxmlformats.org/officeDocument/2006/relationships/hyperlink" Target="consultantplus://offline/ref=CCF6B527D7FD4E5372CB1B9B1148A1CB16C8F2150E3502072CE3421020A16372BEDBC43B175978D7A24EE7e8IBL"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cbr.ru/credit/likvidbase/" TargetMode="External"/><Relationship Id="rId29" Type="http://schemas.openxmlformats.org/officeDocument/2006/relationships/hyperlink" Target="http://pristen.rkursk.ru/index.php?mun_obr=330&amp;sub_menus_id=31183" TargetMode="External"/><Relationship Id="rId41" Type="http://schemas.openxmlformats.org/officeDocument/2006/relationships/hyperlink" Target="http://pristen.rkursk.ru/index.php?mun_obr=330&amp;sub_menus_id=31183"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pristen.rkursk.ru/index.php?mun_obr=330&amp;sub_menus_id=31183" TargetMode="External"/><Relationship Id="rId32" Type="http://schemas.openxmlformats.org/officeDocument/2006/relationships/hyperlink" Target="consultantplus://offline/ref=B71749E4E4B27DF2C2FB9FB323AD94C8947462103E4DC216DD4296329F2B77B06BCCB522743CG" TargetMode="External"/><Relationship Id="rId37" Type="http://schemas.openxmlformats.org/officeDocument/2006/relationships/hyperlink" Target="http://pristen.rkursk.ru/index.php?mun_obr=330&amp;sub_menus_id=31183" TargetMode="External"/><Relationship Id="rId40" Type="http://schemas.openxmlformats.org/officeDocument/2006/relationships/hyperlink" Target="http://pristen.rkursk.ru/index.php?mun_obr=330&amp;sub_menus_id=31183" TargetMode="External"/><Relationship Id="rId45" Type="http://schemas.openxmlformats.org/officeDocument/2006/relationships/hyperlink" Target="consultantplus://offline/ref=08F97188D8263D749136C9C2ADE18DE0D7E7F22E0CFD15751A210846F7AD8059CEE3B47Ao179I"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www.cbr.ru/currency_base/daily.aspx" TargetMode="External"/><Relationship Id="rId28" Type="http://schemas.openxmlformats.org/officeDocument/2006/relationships/hyperlink" Target="http://pristen.rkursk.ru/index.php?mun_obr=330&amp;sub_menus_id=31183" TargetMode="External"/><Relationship Id="rId36" Type="http://schemas.openxmlformats.org/officeDocument/2006/relationships/hyperlink" Target="http://pristen.rkursk.ru/index.php?mun_obr=330&amp;sub_menus_id=31183" TargetMode="External"/><Relationship Id="rId49"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31" Type="http://schemas.openxmlformats.org/officeDocument/2006/relationships/hyperlink" Target="http://pristen.rkursk.ru/index.php?mun_obr=330&amp;sub_menus_id=31183" TargetMode="External"/><Relationship Id="rId44" Type="http://schemas.openxmlformats.org/officeDocument/2006/relationships/hyperlink" Target="http://pristen.rkursk.ru/index.php?mun_obr=330&amp;sub_menus_id=31183"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www.cbr.ru/currency_base/daily.aspx" TargetMode="External"/><Relationship Id="rId22" Type="http://schemas.openxmlformats.org/officeDocument/2006/relationships/hyperlink" Target="http://www.cbr.ru/currency_base/daily.aspx" TargetMode="External"/><Relationship Id="rId27" Type="http://schemas.openxmlformats.org/officeDocument/2006/relationships/hyperlink" Target="http://pristen.rkursk.ru/index.php?mun_obr=330&amp;sub_menus_id=31183" TargetMode="External"/><Relationship Id="rId30" Type="http://schemas.openxmlformats.org/officeDocument/2006/relationships/hyperlink" Target="http://pristen.rkursk.ru/index.php?mun_obr=330&amp;sub_menus_id=31183" TargetMode="External"/><Relationship Id="rId35" Type="http://schemas.openxmlformats.org/officeDocument/2006/relationships/hyperlink" Target="http://pristen.rkursk.ru/index.php?mun_obr=330&amp;sub_menus_id=31183" TargetMode="External"/><Relationship Id="rId43" Type="http://schemas.openxmlformats.org/officeDocument/2006/relationships/hyperlink" Target="http://pristen.rkursk.ru/index.php?mun_obr=330&amp;sub_menus_id=31183" TargetMode="External"/><Relationship Id="rId48" Type="http://schemas.openxmlformats.org/officeDocument/2006/relationships/fontTable" Target="fontTable.xml"/><Relationship Id="rId8" Type="http://schemas.openxmlformats.org/officeDocument/2006/relationships/hyperlink" Target="consultantplus://offline/ref=7F2EEDDD06F168B694690D2DE649735BC9E53CBFC16FEC31087E4E96CAJ2n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45655</Words>
  <Characters>260239</Characters>
  <Application>Microsoft Office Word</Application>
  <DocSecurity>0</DocSecurity>
  <Lines>2168</Lines>
  <Paragraphs>610</Paragraphs>
  <ScaleCrop>false</ScaleCrop>
  <Company>SPecialiST RePack</Company>
  <LinksUpToDate>false</LinksUpToDate>
  <CharactersWithSpaces>305284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139</cp:revision>
  <dcterms:created xsi:type="dcterms:W3CDTF">2023-11-09T05:54:00Z</dcterms:created>
  <dcterms:modified xsi:type="dcterms:W3CDTF">2023-11-09T12:39:00Z</dcterms:modified>
</cp:coreProperties>
</file>