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закон от 25декабря 2008 г. № 273-ФЗ</w:t>
      </w:r>
      <w:r>
        <w:rPr>
          <w:rFonts w:ascii="Tahoma" w:hAnsi="Tahoma" w:cs="Tahoma"/>
          <w:color w:val="000000"/>
          <w:sz w:val="13"/>
          <w:szCs w:val="13"/>
        </w:rPr>
        <w:b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получение и проверку сведений о доходах, расходах, об имуществе и обязательствах имущественного характера (далее – сведения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предотвращение и урегулирование конфликта интересов;</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Правовое регулирование антикоррупционных механизмов предусмотреноразличными нормативными правовыми актами, в том числе Федеральным законом от 6октября 2003 г. № 131-ФЗ «Об общих принципах организации местного самоуправления в Российской Федерации»</w:t>
      </w:r>
      <w:r>
        <w:rPr>
          <w:rFonts w:ascii="Tahoma" w:hAnsi="Tahoma" w:cs="Tahoma"/>
          <w:color w:val="000000"/>
          <w:sz w:val="13"/>
          <w:szCs w:val="13"/>
        </w:rPr>
        <w:br/>
        <w:t>(далее – Федеральный закон № 131-ФЗ), Федеральным законом от 2марта 2007 г. № 25-ФЗ «О муниципальной службе в Российской Федерации»</w:t>
      </w:r>
      <w:r>
        <w:rPr>
          <w:rFonts w:ascii="Tahoma" w:hAnsi="Tahoma" w:cs="Tahoma"/>
          <w:color w:val="000000"/>
          <w:sz w:val="13"/>
          <w:szCs w:val="13"/>
        </w:rPr>
        <w:br/>
        <w:t>(далее – Федеральный закон № 25-ФЗ), Федеральным законом № 273-ФЗ.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связи с принятием Федерального закона от 3апреля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коррупции»(далее – Федеральный закон №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нововведениепризвано повысить эффективность антикоррупционныхмер в отношении указанной категории лицпосредством централизованной реализации отдельных антикоррупционных механизмов на уровне субъектов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образованиямв реализации мер по противодействию коррупции.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Мониторинг практики правоприменения Федерального закона №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BE7590" w:rsidRDefault="00BE7590" w:rsidP="00BE7590">
      <w:pPr>
        <w:pStyle w:val="1"/>
        <w:shd w:val="clear" w:color="auto" w:fill="EEEEEE"/>
        <w:spacing w:before="0" w:beforeAutospacing="0" w:after="0" w:afterAutospacing="0"/>
        <w:rPr>
          <w:rFonts w:ascii="Tahoma" w:hAnsi="Tahoma" w:cs="Tahoma"/>
          <w:color w:val="000000"/>
        </w:rPr>
      </w:pPr>
      <w:r>
        <w:rPr>
          <w:rFonts w:ascii="Tahoma" w:hAnsi="Tahoma" w:cs="Tahoma"/>
          <w:color w:val="000000"/>
        </w:rPr>
        <w:t>1. Правовое регулирование организации работы со сведениями о доходах лиц, замещающих муниципальные должности, и муниципальных служащих.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деятельности субъектов Российской Федерации и муниципальных образований в части работы со сведениями о доходахлиц, замещающих муниципальные должности, и муниципальных служащихпредполагает:</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издание субъектом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порядка представлениясведений о доходахлицами, замещающими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порядка проверки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лиц, замещающих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муниципальных служащих;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порядка принятия решения об осуществлении контроля за расходами: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лиц, замещающих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муниципальных служащих;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издание муниципальным образованием:</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порядка представления сведений о доходахмуниципальными служащими;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порядка проверки сведений о доходах муниципальных служащих;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порядка размещения сведений о доходах в информационно-телекоммуникационной сети «Интернет» (далее – сеть «Интернет»):</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лиц, замещающих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муниципальных служащих.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Более подробная информация по содержанию указанных нормативных правовых актов представлена в пунктах2–5 раздела1 настоящих Методических рекомендаций.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Необходимо учитывать, что термин «нормативные правовые акты Российской Федерации», используемый в Федеральном законе № 273-ФЗ, включает в себя не только нормативные правовые акты федерального и регионального уровней, но также муниципальные правовые акты (пункт3 статьи1 Федерального закона № 273-ФЗ).Таким образом, положения Федерального закона № 273-ФЗ предоставляют отдельные полномочия органам местного самоуправления в целях осуществления правового регулирования на местном уровне.Вместе с тем,в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Форма справки о доходах, расходах, об имуществе и обязательствах имущественного характера.</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(далее – справка) и является унифицированной для всех лиц, на которых распространяется обязанность представлять </w:t>
      </w:r>
      <w:r>
        <w:rPr>
          <w:rFonts w:ascii="Tahoma" w:hAnsi="Tahoma" w:cs="Tahoma"/>
          <w:color w:val="000000"/>
          <w:sz w:val="13"/>
          <w:szCs w:val="13"/>
        </w:rPr>
        <w:lastRenderedPageBreak/>
        <w:t>сведения о доходах. Утверждение формы справки субъектами Российской Федерации и муниципальными образованиями законодательством не предусмотрено.</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рекомендуется осуществлять заполнение и представление справки с использованием специального программного обеспечения «Справки БК».</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Правовое оформление организации работы со сведениями о доходах лиц, замещающих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замещающим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Порядок представления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части4.2 статьи12.1 Федерального закона № 273-ФЗесли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Pr>
          <w:rFonts w:ascii="Tahoma" w:hAnsi="Tahoma" w:cs="Tahoma"/>
          <w:color w:val="000000"/>
          <w:sz w:val="13"/>
          <w:szCs w:val="13"/>
        </w:rPr>
        <w:br/>
        <w:t>(далее – высшее должностное лицо субъекта Российской Федерации) в порядке, установленном законом субъекта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пункте 2 раздела2 настоящих Методических рекомендаций.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отношении граждан, являющихся кандидатами на выборные муниципальные должности,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кандидатов,предусмотрен особый порядок представления сведений о доходах,об имуществе, о вкладах в банках и ценных бумагах.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в частности, согласно пункту 3 статьи 33 Федерального закона № 67-ФЗ вместе с заявлением, предусмотренным пунктом 2 статьи 33 Федерального закона №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Таким образом, рассмотренный порядокподпадает под исключение, предусмотренноечастью 4.2 статьи 12.1 Федерального закона № 273-ФЗ,являясьособой процедуройпредставления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положения Федерального закона №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Порядок проверки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(часть4.4 статьи12.1 Федерального закона</w:t>
      </w:r>
      <w:r>
        <w:rPr>
          <w:rFonts w:ascii="Tahoma" w:hAnsi="Tahoma" w:cs="Tahoma"/>
          <w:color w:val="000000"/>
          <w:sz w:val="13"/>
          <w:szCs w:val="13"/>
        </w:rPr>
        <w:br/>
        <w:t>№ 273-ФЗ, часть7.2 статьи40 Федерального закона № 131-ФЗ).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Вместе с тем по результатам проведения проверки достоверности и полноты сведений о доходах лица, замещающего муниципальную должность,могут быть выявлены не толькофакты представления недостоверных и (или) неполных сведений о доходах, но ифакты, свидетельствующие о несоблюденииуказанным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этом случаевысшее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Размещение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 131-ФЗ.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Учитывая императивный характер указанных положений законодательства Российской Федерации, муниципальное образованиесамостоятельно утверждаетпорядок размещения сведений о доходах лиц, замещающих муниципальные должности, в сети «Интернет» на своем официальном сайте.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Правовое оформление организации работы со сведениями о доходахмуниципальных служащих.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 Перечень должностей муниципальной службы.</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Пунктами1.2 и4 части1 статьи8 Федерального закона №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Указом Президента Российской Федерации от 18мая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 557)органам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Таким образом, соответствующие перечни должностей муниципальной службыдолжны устанавливатьсяорганами местного самоуправления самостоятельно.</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w:t>
      </w:r>
      <w:r>
        <w:rPr>
          <w:rFonts w:ascii="Tahoma" w:hAnsi="Tahoma" w:cs="Tahoma"/>
          <w:color w:val="000000"/>
          <w:sz w:val="13"/>
          <w:szCs w:val="13"/>
        </w:rPr>
        <w:br/>
        <w:t>Указом № 557</w:t>
      </w:r>
      <w:hyperlink r:id="rId5" w:anchor="_ftn1" w:history="1">
        <w:r>
          <w:rPr>
            <w:rStyle w:val="a5"/>
            <w:rFonts w:ascii="Tahoma" w:hAnsi="Tahoma" w:cs="Tahoma"/>
            <w:color w:val="33A6E3"/>
            <w:sz w:val="13"/>
            <w:szCs w:val="13"/>
            <w:u w:val="none"/>
          </w:rPr>
          <w:t>[1]</w:t>
        </w:r>
      </w:hyperlink>
      <w:r>
        <w:rPr>
          <w:rFonts w:ascii="Tahoma" w:hAnsi="Tahoma" w:cs="Tahoma"/>
          <w:color w:val="000000"/>
          <w:sz w:val="13"/>
          <w:szCs w:val="13"/>
        </w:rPr>
        <w:t>и Методическими рекомендациями по проведению оценки коррупционных рисков, возникающих при реализации функций</w:t>
      </w:r>
      <w:hyperlink r:id="rId6" w:anchor="_ftn2" w:history="1">
        <w:r>
          <w:rPr>
            <w:rStyle w:val="a5"/>
            <w:rFonts w:ascii="Tahoma" w:hAnsi="Tahoma" w:cs="Tahoma"/>
            <w:color w:val="33A6E3"/>
            <w:sz w:val="13"/>
            <w:szCs w:val="13"/>
            <w:u w:val="none"/>
          </w:rPr>
          <w:t>[2]</w:t>
        </w:r>
      </w:hyperlink>
      <w:r>
        <w:rPr>
          <w:rFonts w:ascii="Tahoma" w:hAnsi="Tahoma" w:cs="Tahoma"/>
          <w:color w:val="000000"/>
          <w:sz w:val="13"/>
          <w:szCs w:val="13"/>
        </w:rPr>
        <w:t>.</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В этой связи органу субъекта Российской Федерации по профилактике коррупционных и иных правонарушенийрекомендуется оказывать муниципальным образованиям методическую помощь при формировании указанных перечней.Данная помощь может заключаться в содействиивосуществлениианализадолжностей муниципальной службы на предмет наличия коррупционно-опасных функций, а также оценке полноты и </w:t>
      </w:r>
      <w:r>
        <w:rPr>
          <w:rFonts w:ascii="Tahoma" w:hAnsi="Tahoma" w:cs="Tahoma"/>
          <w:color w:val="000000"/>
          <w:sz w:val="13"/>
          <w:szCs w:val="13"/>
        </w:rPr>
        <w:lastRenderedPageBreak/>
        <w:t>актуальности перечней должностей муниципальной службы.По итогам проведенного мониторинга муниципальным образованиям могутпредставляться рекомендации по корректировке перечней должностей муниципальной службы.</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органу субъекта Российской Федерации по профилактике коррупционных и иных правонарушений целесообразно проводить периодическиймониторингактуальности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обращениймуниципальных образований.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 Порядок представления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части2 статьи8 Федерального закона №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частью1 статьи15 Федерального закона № 25-ФЗ установлено, чтосведения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Одновременно с этим Указом Президента Российской Федерации</w:t>
      </w:r>
      <w:r>
        <w:rPr>
          <w:rFonts w:ascii="Tahoma" w:hAnsi="Tahoma" w:cs="Tahoma"/>
          <w:color w:val="000000"/>
          <w:sz w:val="13"/>
          <w:szCs w:val="13"/>
        </w:rPr>
        <w:br/>
        <w:t>от 18мая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(пункт3).</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Учитывая вышеизложенное,муниципальное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доходах,утверждает собственныйпорядок представления муниципальными служащими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 Порядок проверки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части7 статьи8 Федерального закона №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Пунктом6 Указа Президента Российской Федерации</w:t>
      </w:r>
      <w:r>
        <w:rPr>
          <w:rFonts w:ascii="Tahoma" w:hAnsi="Tahoma" w:cs="Tahoma"/>
          <w:color w:val="000000"/>
          <w:sz w:val="13"/>
          <w:szCs w:val="13"/>
        </w:rPr>
        <w:br/>
        <w:t>от 21сентября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ahoma" w:hAnsi="Tahoma" w:cs="Tahoma"/>
          <w:color w:val="000000"/>
          <w:sz w:val="13"/>
          <w:szCs w:val="13"/>
        </w:rPr>
        <w:br/>
        <w:t>(далее – Указ № 1065)органам местного самоуправления рекомендовано руководствоваться данным Указом при разработке и утверждении аналогичных положений о проверке.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Одновременно частью6 статьи15 Федерального закона №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Даннаянорма Федерального закона № 25-ФЗ в полной мере соотноситсяс положениями Указа Президента Российской Федерации</w:t>
      </w:r>
      <w:r>
        <w:rPr>
          <w:rFonts w:ascii="Tahoma" w:hAnsi="Tahoma" w:cs="Tahoma"/>
          <w:color w:val="000000"/>
          <w:sz w:val="13"/>
          <w:szCs w:val="13"/>
        </w:rPr>
        <w:br/>
        <w:t>от 2апреля 2013 г. № 309 «О мерах по реализации отдельных положений Федерального закона «О противодействии коррупции» (далее – Указ № 309), согласно которому при осуществлении проверокв целях противодействия коррупцииполномочиями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(пункты5и8перечня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 309).</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Вместе с тем муниципальным образованием такжепринимается собственное положение о проверке достоверности и полноты сведений о доходах муниципальных служащих на основаниипункта6 Указа № 1065 и пункта3 Указа Президента Российской Федерации от 15июля 2015 г. № 364 «О мерах по совершенствованию организации деятельности в области противодействия коррупции» (далее – Указ № 364), содержащее полномочия кадровых подразделений по профилактике коррупционных и иных правонарушений органов местного самоуправления в пределах представленных полномочий.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в частности, при проведении анализа представленных муниципальными служащими сведений о доходахподразделения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организацийсоответствующую информацию(за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(подпункт«л» пункта3 указа № 1065).</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Практика показывает, чтоположение о проверке достоверности и полноты сведений о доходах муниципальных служащих, утвержденное муниципальным правовым актом,может содержатьдетализированный порядок и сроки представления обращенийвысшему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вопросыорганизации и проведения проверки.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государственныхгражданских служащих субъекта Российской Федерации и порядком направления вышеуказанныхобращенийвысшему должностному лицу субъекта Российской Федерации, принятым в субъекте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 Порядок размещения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Частью6 статьи8 Федерального закона №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частью9 статьи15 Федерального закона №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Пунктом8 Указа Президента Российской Федерации от 8июля 2013 г. №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w:t>
      </w:r>
      <w:r>
        <w:rPr>
          <w:rFonts w:ascii="Tahoma" w:hAnsi="Tahoma" w:cs="Tahoma"/>
          <w:color w:val="000000"/>
          <w:sz w:val="13"/>
          <w:szCs w:val="13"/>
        </w:rPr>
        <w:br/>
        <w:t>в пункте5 части1 настоящих Методических рекомендаций.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закон от 3декабря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(подпункты«г»и«ж» пункта1 части1 статьи2 Федерального закона № 230-ФЗ).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(далее–контроль за расходами), отличен от порядка проверки достоверности и полноты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 соответствии с пунктом6Указа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ahoma" w:hAnsi="Tahoma" w:cs="Tahoma"/>
          <w:color w:val="000000"/>
          <w:sz w:val="13"/>
          <w:szCs w:val="13"/>
        </w:rPr>
        <w:br/>
        <w:t>(далее – Указ № 310)при осуществленииконтроля за расходами проверка достоверности и полноты сведений о расходах осуществляется в порядке, установленном Федеральным законом № 273-ФЗи Федеральным законом № 230-ФЗ, указами Президента Российской Федерации № 1065 и № 1066, иными нормативными правовыми актами Российской Федерации, и с учетом особенностей, предусмотренных даннымУказом.</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контроль за расходами лиц, замещающих муниципальные должности, и муниципальных служащихосуществляется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пункте6 Указа№ 310.</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частью3 статьи5 Федерального закона №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(часть6 статьи5 Федерального закона № 230-ФЗ).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служащих,которыйдолженсодержать в том числе: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сведения о лице, которое наделено правом принимать решение</w:t>
      </w:r>
      <w:r>
        <w:rPr>
          <w:rFonts w:ascii="Tahoma" w:hAnsi="Tahoma" w:cs="Tahoma"/>
          <w:color w:val="000000"/>
          <w:sz w:val="13"/>
          <w:szCs w:val="13"/>
        </w:rPr>
        <w:br/>
        <w:t>об осуществлении контроля за расходамив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основание для принятия решения об осуществлении контроля за расходами;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того, в соответствии с пунктом 1 статьи 10 Федерального закона №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 273-ФЗ «О противодействии коррупции» сведений о доходах, расходах, об имуществе и обязательствах имущественного характера лица, замещающего муниципальную должность, и муниципального служащего.</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принятии решения о направлениив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руководствоватьсяприказом Минтруда России от 31марта 2015 г. №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 530н (далее – Требования к сайтам, Приказ № 530н).</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Пунктом2.1 Приказа №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того,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6.Информация о полномочиях по изданию нормативных правовых актов(структурированные в таблицах положения настоящих Методических рекомендаций).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 а также глав местных администраций по контракту.</w:t>
      </w:r>
    </w:p>
    <w:tbl>
      <w:tblPr>
        <w:tblW w:w="10025" w:type="dxa"/>
        <w:tblCellSpacing w:w="0" w:type="dxa"/>
        <w:shd w:val="clear" w:color="auto" w:fill="EEEEEE"/>
        <w:tblCellMar>
          <w:left w:w="0" w:type="dxa"/>
          <w:right w:w="0" w:type="dxa"/>
        </w:tblCellMar>
        <w:tblLook w:val="04A0"/>
      </w:tblPr>
      <w:tblGrid>
        <w:gridCol w:w="1467"/>
        <w:gridCol w:w="2162"/>
        <w:gridCol w:w="2216"/>
        <w:gridCol w:w="2260"/>
        <w:gridCol w:w="1920"/>
      </w:tblGrid>
      <w:tr w:rsidR="00BE7590" w:rsidTr="00BE7590">
        <w:trPr>
          <w:tblCellSpacing w:w="0" w:type="dxa"/>
        </w:trPr>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Уровень правового регулирования</w:t>
            </w:r>
          </w:p>
        </w:tc>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Представление сведений о доходах</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Проверка сведений о доходах</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Осуществление контроля за расходами</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Размещение сведений о доходах</w:t>
            </w:r>
          </w:p>
        </w:tc>
      </w:tr>
      <w:tr w:rsidR="00BE7590" w:rsidTr="00BE7590">
        <w:trPr>
          <w:tblCellSpacing w:w="0" w:type="dxa"/>
        </w:trPr>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Субъект Российской Федерации</w:t>
            </w:r>
          </w:p>
        </w:tc>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принятия решения о контроле за расходами, осуществляемом органомсубъектаРоссийской Федерации в порядке, установленном Указом № 310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rPr>
                <w:rFonts w:ascii="Tahoma" w:hAnsi="Tahoma" w:cs="Tahoma"/>
                <w:color w:val="000000"/>
                <w:sz w:val="13"/>
                <w:szCs w:val="13"/>
              </w:rPr>
            </w:pPr>
          </w:p>
        </w:tc>
      </w:tr>
      <w:tr w:rsidR="00BE7590" w:rsidTr="00BE7590">
        <w:trPr>
          <w:tblCellSpacing w:w="0" w:type="dxa"/>
        </w:trPr>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Муниципальное образование</w:t>
            </w:r>
          </w:p>
        </w:tc>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rPr>
                <w:rFonts w:ascii="Tahoma" w:hAnsi="Tahoma" w:cs="Tahoma"/>
                <w:color w:val="000000"/>
                <w:sz w:val="13"/>
                <w:szCs w:val="13"/>
              </w:rPr>
            </w:pP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rPr>
                <w:rFonts w:ascii="Tahoma" w:hAnsi="Tahoma" w:cs="Tahoma"/>
                <w:color w:val="000000"/>
                <w:sz w:val="13"/>
                <w:szCs w:val="13"/>
              </w:rPr>
            </w:pP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размещения сведений о доходах, утвержденный с учетом рекомендаций Приказа № 530н</w:t>
            </w:r>
          </w:p>
        </w:tc>
      </w:tr>
    </w:tbl>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Таблица 2. Распределение полномочий по принятию нормативных правовых актовв области противодействия коррупции в отношении муниципальных служащих.</w:t>
      </w:r>
    </w:p>
    <w:tbl>
      <w:tblPr>
        <w:tblW w:w="10004" w:type="dxa"/>
        <w:tblCellSpacing w:w="0" w:type="dxa"/>
        <w:shd w:val="clear" w:color="auto" w:fill="EEEEEE"/>
        <w:tblCellMar>
          <w:left w:w="0" w:type="dxa"/>
          <w:right w:w="0" w:type="dxa"/>
        </w:tblCellMar>
        <w:tblLook w:val="04A0"/>
      </w:tblPr>
      <w:tblGrid>
        <w:gridCol w:w="1469"/>
        <w:gridCol w:w="1478"/>
        <w:gridCol w:w="1734"/>
        <w:gridCol w:w="1674"/>
        <w:gridCol w:w="2016"/>
        <w:gridCol w:w="1633"/>
      </w:tblGrid>
      <w:tr w:rsidR="00BE7590" w:rsidTr="00BE7590">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Уровень правового регулирования</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должностей</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Представление сведений о доходах</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Проверка сведений о доходах</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Осуществление контроля за расходами</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Размещение</w:t>
            </w:r>
          </w:p>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сведений о доходах</w:t>
            </w:r>
          </w:p>
        </w:tc>
      </w:tr>
      <w:tr w:rsidR="00BE7590" w:rsidTr="00BE7590">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Субъект Российской Федерации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rPr>
                <w:rFonts w:ascii="Tahoma" w:hAnsi="Tahoma" w:cs="Tahoma"/>
                <w:color w:val="000000"/>
                <w:sz w:val="13"/>
                <w:szCs w:val="13"/>
              </w:rPr>
            </w:pP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rPr>
                <w:rFonts w:ascii="Tahoma" w:hAnsi="Tahoma" w:cs="Tahoma"/>
                <w:color w:val="000000"/>
                <w:sz w:val="13"/>
                <w:szCs w:val="13"/>
              </w:rPr>
            </w:pP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направления запросов в уполномоченные органы и организации при осуществлении проверки (на основании Указа № 309)</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rPr>
                <w:rFonts w:ascii="Tahoma" w:hAnsi="Tahoma" w:cs="Tahoma"/>
                <w:color w:val="000000"/>
                <w:sz w:val="13"/>
                <w:szCs w:val="13"/>
              </w:rPr>
            </w:pPr>
          </w:p>
        </w:tc>
      </w:tr>
      <w:tr w:rsidR="00BE7590" w:rsidTr="00BE7590">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Муниципальное образование</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Единый перечень для всего муниципального образования или отдельные перечни органов местного самоуправления</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проверки сведений о доходах кадровыми подразделениями органов местного самоуправления в пределах компетенции</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E7590" w:rsidRDefault="00BE7590">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размещения сведений о доходах, утвержденный с учетом рекомендаций Приказа № 530н</w:t>
            </w:r>
          </w:p>
        </w:tc>
      </w:tr>
    </w:tbl>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p>
    <w:p w:rsidR="00BE7590" w:rsidRDefault="00BE7590" w:rsidP="00BE7590">
      <w:pPr>
        <w:pStyle w:val="1"/>
        <w:shd w:val="clear" w:color="auto" w:fill="EEEEEE"/>
        <w:spacing w:before="0" w:beforeAutospacing="0" w:after="0" w:afterAutospacing="0"/>
        <w:rPr>
          <w:rFonts w:ascii="Tahoma" w:hAnsi="Tahoma" w:cs="Tahoma"/>
          <w:color w:val="000000"/>
        </w:rPr>
      </w:pPr>
      <w:r>
        <w:rPr>
          <w:rFonts w:ascii="Tahoma" w:hAnsi="Tahoma" w:cs="Tahoma"/>
          <w:color w:val="000000"/>
        </w:rPr>
        <w:t>2. Типовые организационно-правовые вопросы, возникающие при реализации Федерального закона № 64-ФЗ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Федеральным законом №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Представленные нижеположениясодержат рекомендации по реализации положений Федерального закона № 64-ФЗ.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Положение об органе субъекта по профилактике коррупционных и иных правонарушений.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Указом № 364 утверждено Типовое положение об органе субъекта Российской Федерации по профилактике коррупционных и иных правонарушений и Типовое положение о комиссии по координации работы по противодействию коррупции в субъекте Российской Федерации</w:t>
      </w:r>
      <w:r>
        <w:rPr>
          <w:rFonts w:ascii="Tahoma" w:hAnsi="Tahoma" w:cs="Tahoma"/>
          <w:color w:val="000000"/>
          <w:sz w:val="13"/>
          <w:szCs w:val="13"/>
        </w:rPr>
        <w:br/>
        <w:t>(далее– Положение об органе по профилактике, Положение о комиссии по координации).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связи с принятием Федерального закона№ 64-ФЗ на орган субъекта Российской Федерации по профилактике коррупционных и иных правонарушенийвозложеныдополнительные полномочия в части проверки сведений о доходах лиц, замещающих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Субъектам Российской Федерации рекомендуется актуализировать в соответствии с действующим законодательством Положение об органе</w:t>
      </w:r>
      <w:r>
        <w:rPr>
          <w:rFonts w:ascii="Tahoma" w:hAnsi="Tahoma" w:cs="Tahoma"/>
          <w:color w:val="000000"/>
          <w:sz w:val="13"/>
          <w:szCs w:val="13"/>
        </w:rPr>
        <w:br/>
        <w:t>по профилактике и Положение о комиссии по координации.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Утверждение порядка представления сведений о доходах лицами, замещающими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утверждении порядка представления сведений о доходах лицами, замещающими муниципальные должности,субъектам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уполномоченное структурное подразделение производит фиксацию необходимой информации, содержащейся в справке,для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подпунктом «б» пункта 15 Требований к сайтам размещениесведений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уполномоченным структурным подразделениям рекомендуется обеспечить прием справок также в электронном виде.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Порядок привлечения к ответственности за коррупционные правонарушения лиц, замещающих муниципальные должности.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Частью 7.3 статьи 40 Федерального закона № 131-ФЗ установлено, что при выявлении в результате проверки, проведенной в соответствии с частью 7.2 данной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Аналогичные положения предусмотрены Федеральным законом</w:t>
      </w:r>
      <w:r>
        <w:rPr>
          <w:rFonts w:ascii="Tahoma" w:hAnsi="Tahoma" w:cs="Tahoma"/>
          <w:color w:val="000000"/>
          <w:sz w:val="13"/>
          <w:szCs w:val="13"/>
        </w:rPr>
        <w:br/>
        <w:t>№ 273-ФЗ. Так, частью4.5 статьи 12.1 Федерального закона № 273-ФЗ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Вместе с тем в ряде случаев выявленные в ходе проверки несоответствия в представленных сведениях о доходах не свидетельствуют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коррупции.В этой связипроступок, который не содержит признаков коррупционного правонарушения, не может быть основанием для применения меры ответственности в видедосрочного 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фактического непредставления сведений о доходах депутатом представительного органа местного самоуправления(далее – депутат) целесообразно руководствоваться следующим.</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части 7.1 статьи 40 Федерального закона № 131-ФЗ в случае неисполнения лицом, замещающим муниципальную должность (в том числедепутатом) обязанности по представлению сведений о доходах, полномочия такого лица прекращаются досрочно.В этой связивысшему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w:t>
      </w:r>
      <w:r>
        <w:rPr>
          <w:rFonts w:ascii="Tahoma" w:hAnsi="Tahoma" w:cs="Tahoma"/>
          <w:color w:val="000000"/>
          <w:sz w:val="13"/>
          <w:szCs w:val="13"/>
        </w:rPr>
        <w:br/>
        <w:t>№ 131-ФЗ). Днем появления основания для досрочного прекращения полномочий депутатанеобходимо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w:t>
      </w:r>
      <w:r>
        <w:rPr>
          <w:rFonts w:ascii="Tahoma" w:hAnsi="Tahoma" w:cs="Tahoma"/>
          <w:color w:val="000000"/>
          <w:sz w:val="13"/>
          <w:szCs w:val="13"/>
        </w:rPr>
        <w:lastRenderedPageBreak/>
        <w:t>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Увеличение нагрузки на органы по профилактике коррупционных правонарушений субъекта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решения данной проблемы рекомендуется:</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делегировать органам местного самоуправленияполномочия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Повышение уровня знаний в области противодействия коррупции должностных лиц органов местного самоуправления.</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Ввиду того, что Федеральным законом №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Осуществление мер по противодействию коррупции в сельских поселениях.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вопросам местного значения сельских поселений не отнесено осуществление мер по противодействию коррупции в границах поселения. Согласно части4 статьи14 Федерального закона № 131-ФЗполномочиями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связимуниципальные правовые акты по вопросам противодействия коррупции принимаются муниципальным районом в отношении сельского поселения (пункт 1 части 1 статьи 17 Федерального закона № 131-ФЗ).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весь объем полномочий представителя нанимателя (работодателя) в отношении муниципальных служащих сельских поселенийдолженреализовываться на уровне сельских поселений.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свою очередь, муниципальным районамрекомендуетсяосуществлятьинструктивно-методическое сопровождениепроцедур, предусмотренных антикоррупционным законодательством и осуществляемых в сельских поселениях а такжеоказывать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BE7590" w:rsidRDefault="00BE7590" w:rsidP="00BE7590">
      <w:pPr>
        <w:pStyle w:val="1"/>
        <w:shd w:val="clear" w:color="auto" w:fill="EEEEEE"/>
        <w:spacing w:before="0" w:beforeAutospacing="0" w:after="0" w:afterAutospacing="0"/>
        <w:rPr>
          <w:rFonts w:ascii="Tahoma" w:hAnsi="Tahoma" w:cs="Tahoma"/>
          <w:color w:val="000000"/>
        </w:rPr>
      </w:pPr>
      <w:r>
        <w:rPr>
          <w:rFonts w:ascii="Tahoma" w:hAnsi="Tahoma" w:cs="Tahoma"/>
          <w:color w:val="000000"/>
        </w:rPr>
        <w:t>3. Конфликт интересов</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Институт конфликта интересовявляется одним из основополагающих механизмов предупреждения коррупции. Вместе с темправовое оформление данного института, а также решение различных организационных вопросов продолжаетсядо сих пор.</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субъектам Российской Федерации рекомендуется утвердить порядок сообщения о возникновении личной заинтересованностилицами, замещающими муниципальные должности, регламентирующийпроцедуру уведомления лицом, замещающим муниципальную должность, о возникновении личной заинтересованности.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стоит учитывать, что наиболее обоснованным с позиции положений законодательства Российской Федерации представляется подход, при которомлица,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Уведомление о возникновении личной заинтересованности лица, замещающего муниципальную должность, должно бытьрассмотрено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органаммуниципальных образований.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наличие личной заинтересованности;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фактическое наличие у должностного лица полномочий для реализации личной заинтересованности;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в целях оказания инструктивно-методической помощипо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запрет на пользование иностранными финансовыми инструментами распространяется в том числе на лиц, замещающих:</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должности глав городских округов, глав муниципальных районов;</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глав иных муниципальных образований, исполняющих полномочия глав местных администраций;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глав местных администраций;</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депутатов представительных органов муниципальных районов и городских округов, осуществляющих свои полномочия на постоянной основе;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депутатов, замещающих должности в представительных органах муниципальных районов и городских округов.</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Пунктом4 части2 статьи7 Федерального закона от 7мая 2013 г.</w:t>
      </w:r>
      <w:r>
        <w:rPr>
          <w:rFonts w:ascii="Tahoma" w:hAnsi="Tahoma" w:cs="Tahoma"/>
          <w:color w:val="000000"/>
          <w:sz w:val="13"/>
          <w:szCs w:val="13"/>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которыхраспространяетсязапрет на пользование иностранными финансовыми инструментами(далее – запросы в иностранные банки).Приэтом полномочия органов, подразделений и должностных лиц,указанных в</w:t>
      </w:r>
      <w:r>
        <w:rPr>
          <w:rFonts w:ascii="Tahoma" w:hAnsi="Tahoma" w:cs="Tahoma"/>
          <w:color w:val="000000"/>
          <w:sz w:val="13"/>
          <w:szCs w:val="13"/>
        </w:rPr>
        <w:br/>
        <w:t>части 1 данной статьи, в части направления запросов, предусмотренных данным пунктом, определяются Президентом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Вместе с тем, на данный момент правом направления запросов в иностранные банки обладает Финансовая служба по финансовому мониторингу.</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 309 (далее – Положение).</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деятельности,по основаниям, предусмотренным частью третьей статьи 7 Федерального закона от 12 августа 1995 г. № 144-ФЗ</w:t>
      </w:r>
      <w:r>
        <w:rPr>
          <w:rFonts w:ascii="Tahoma" w:hAnsi="Tahoma" w:cs="Tahoma"/>
          <w:color w:val="000000"/>
          <w:sz w:val="13"/>
          <w:szCs w:val="13"/>
        </w:rPr>
        <w:br/>
        <w:t>«Об оперативно-розыскной деятельности», которыми, в свою очередь, может быть получена необходимая информация от Росфинмониторинга.</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того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w:t>
      </w:r>
      <w:r>
        <w:rPr>
          <w:rFonts w:ascii="Tahoma" w:hAnsi="Tahoma" w:cs="Tahoma"/>
          <w:color w:val="000000"/>
          <w:sz w:val="13"/>
          <w:szCs w:val="13"/>
        </w:rPr>
        <w:br/>
        <w:t>от 7 мая 2013 года № 79-ФЗ.</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уполномоченные органы, подразделения и должностные лицав случае необходимости могут направить соответствующий запрос в органы прокуратуры Российской Федерации.</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Полученная Генеральной Прокуратурой Российской Федерации информация предоставляется органам, подразделениям и должностным лицам.</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BE7590" w:rsidRDefault="00BE7590" w:rsidP="00BE7590">
      <w:pPr>
        <w:rPr>
          <w:rFonts w:ascii="Times New Roman" w:hAnsi="Times New Roman" w:cs="Times New Roman"/>
          <w:sz w:val="24"/>
          <w:szCs w:val="24"/>
        </w:rPr>
      </w:pPr>
      <w:r>
        <w:pict>
          <v:rect id="_x0000_i1025" style="width:0;height:.6pt" o:hralign="center" o:hrstd="t" o:hrnoshade="t" o:hr="t" fillcolor="black" stroked="f"/>
        </w:pic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hyperlink r:id="rId7" w:anchor="_ftnref1" w:history="1">
        <w:r>
          <w:rPr>
            <w:rStyle w:val="a5"/>
            <w:rFonts w:ascii="Tahoma" w:hAnsi="Tahoma" w:cs="Tahoma"/>
            <w:color w:val="33A6E3"/>
            <w:sz w:val="13"/>
            <w:szCs w:val="13"/>
            <w:u w:val="none"/>
          </w:rPr>
          <w:t>[1]</w:t>
        </w:r>
      </w:hyperlink>
      <w:r>
        <w:rPr>
          <w:rFonts w:ascii="Tahoma" w:hAnsi="Tahoma" w:cs="Tahoma"/>
          <w:color w:val="000000"/>
          <w:sz w:val="13"/>
          <w:szCs w:val="13"/>
        </w:rPr>
        <w:t>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p w:rsidR="00BE7590" w:rsidRDefault="00BE7590" w:rsidP="00BE7590">
      <w:pPr>
        <w:pStyle w:val="a3"/>
        <w:shd w:val="clear" w:color="auto" w:fill="EEEEEE"/>
        <w:spacing w:before="0" w:beforeAutospacing="0" w:after="0" w:afterAutospacing="0"/>
        <w:jc w:val="both"/>
        <w:rPr>
          <w:rFonts w:ascii="Tahoma" w:hAnsi="Tahoma" w:cs="Tahoma"/>
          <w:color w:val="000000"/>
          <w:sz w:val="13"/>
          <w:szCs w:val="13"/>
        </w:rPr>
      </w:pPr>
      <w:hyperlink r:id="rId8" w:anchor="_ftnref2" w:history="1">
        <w:r>
          <w:rPr>
            <w:rStyle w:val="a5"/>
            <w:rFonts w:ascii="Tahoma" w:hAnsi="Tahoma" w:cs="Tahoma"/>
            <w:color w:val="33A6E3"/>
            <w:sz w:val="13"/>
            <w:szCs w:val="13"/>
            <w:u w:val="none"/>
          </w:rPr>
          <w:t>[2]</w:t>
        </w:r>
      </w:hyperlink>
      <w:r>
        <w:rPr>
          <w:rFonts w:ascii="Tahoma" w:hAnsi="Tahoma" w:cs="Tahoma"/>
          <w:color w:val="000000"/>
          <w:sz w:val="13"/>
          <w:szCs w:val="13"/>
        </w:rPr>
        <w:t> Письмо Минтруда России от 25 декабря 2014 г. № 18-0/10/В-8980</w:t>
      </w:r>
    </w:p>
    <w:p w:rsidR="00560C54" w:rsidRPr="00BE7590" w:rsidRDefault="00560C54" w:rsidP="00BE7590"/>
    <w:sectPr w:rsidR="00560C54" w:rsidRPr="00BE759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9F8"/>
    <w:multiLevelType w:val="multilevel"/>
    <w:tmpl w:val="1A7C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04CE2"/>
    <w:multiLevelType w:val="multilevel"/>
    <w:tmpl w:val="77AE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32742"/>
    <w:multiLevelType w:val="multilevel"/>
    <w:tmpl w:val="98BC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F277F"/>
    <w:multiLevelType w:val="multilevel"/>
    <w:tmpl w:val="E010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61172"/>
    <w:multiLevelType w:val="multilevel"/>
    <w:tmpl w:val="EAC8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285F48"/>
    <w:multiLevelType w:val="multilevel"/>
    <w:tmpl w:val="F072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B5261E"/>
    <w:multiLevelType w:val="multilevel"/>
    <w:tmpl w:val="1F72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B06D2"/>
    <w:multiLevelType w:val="multilevel"/>
    <w:tmpl w:val="A986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B41AF8"/>
    <w:multiLevelType w:val="multilevel"/>
    <w:tmpl w:val="86FE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36CD0"/>
    <w:multiLevelType w:val="multilevel"/>
    <w:tmpl w:val="88C2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7375B1"/>
    <w:multiLevelType w:val="multilevel"/>
    <w:tmpl w:val="A166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0E7794"/>
    <w:multiLevelType w:val="multilevel"/>
    <w:tmpl w:val="62CCC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CB15C7"/>
    <w:multiLevelType w:val="multilevel"/>
    <w:tmpl w:val="4AF4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6"/>
  </w:num>
  <w:num w:numId="4">
    <w:abstractNumId w:val="4"/>
  </w:num>
  <w:num w:numId="5">
    <w:abstractNumId w:val="8"/>
  </w:num>
  <w:num w:numId="6">
    <w:abstractNumId w:val="3"/>
  </w:num>
  <w:num w:numId="7">
    <w:abstractNumId w:val="9"/>
  </w:num>
  <w:num w:numId="8">
    <w:abstractNumId w:val="10"/>
  </w:num>
  <w:num w:numId="9">
    <w:abstractNumId w:val="11"/>
  </w:num>
  <w:num w:numId="10">
    <w:abstractNumId w:val="7"/>
  </w:num>
  <w:num w:numId="11">
    <w:abstractNumId w:val="0"/>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3365A"/>
    <w:rsid w:val="00004A26"/>
    <w:rsid w:val="0004068D"/>
    <w:rsid w:val="0006042E"/>
    <w:rsid w:val="00072021"/>
    <w:rsid w:val="000A1879"/>
    <w:rsid w:val="000B6D97"/>
    <w:rsid w:val="000C25A0"/>
    <w:rsid w:val="000F319F"/>
    <w:rsid w:val="00106BFB"/>
    <w:rsid w:val="00122174"/>
    <w:rsid w:val="00130A1A"/>
    <w:rsid w:val="00146044"/>
    <w:rsid w:val="00180268"/>
    <w:rsid w:val="00195C9D"/>
    <w:rsid w:val="001B7D7A"/>
    <w:rsid w:val="001E43B9"/>
    <w:rsid w:val="001E5975"/>
    <w:rsid w:val="001F7E48"/>
    <w:rsid w:val="0020316E"/>
    <w:rsid w:val="00246573"/>
    <w:rsid w:val="00292221"/>
    <w:rsid w:val="002B384B"/>
    <w:rsid w:val="003071CD"/>
    <w:rsid w:val="00342686"/>
    <w:rsid w:val="00345FF5"/>
    <w:rsid w:val="0035492D"/>
    <w:rsid w:val="0037381E"/>
    <w:rsid w:val="003749C7"/>
    <w:rsid w:val="00376751"/>
    <w:rsid w:val="00377151"/>
    <w:rsid w:val="0038167F"/>
    <w:rsid w:val="003C4943"/>
    <w:rsid w:val="003F5472"/>
    <w:rsid w:val="003F7DFD"/>
    <w:rsid w:val="0041310F"/>
    <w:rsid w:val="0043469A"/>
    <w:rsid w:val="004603E1"/>
    <w:rsid w:val="00495757"/>
    <w:rsid w:val="004C5527"/>
    <w:rsid w:val="004D0504"/>
    <w:rsid w:val="004E659F"/>
    <w:rsid w:val="00515027"/>
    <w:rsid w:val="005519AA"/>
    <w:rsid w:val="0055372B"/>
    <w:rsid w:val="00560144"/>
    <w:rsid w:val="00560C54"/>
    <w:rsid w:val="00564417"/>
    <w:rsid w:val="005A1470"/>
    <w:rsid w:val="005A1FA9"/>
    <w:rsid w:val="005B5759"/>
    <w:rsid w:val="005B58D7"/>
    <w:rsid w:val="00613065"/>
    <w:rsid w:val="0062352F"/>
    <w:rsid w:val="00662284"/>
    <w:rsid w:val="00672FD3"/>
    <w:rsid w:val="00673E48"/>
    <w:rsid w:val="0069257D"/>
    <w:rsid w:val="006B4A81"/>
    <w:rsid w:val="006D6F52"/>
    <w:rsid w:val="00711F00"/>
    <w:rsid w:val="00726DBE"/>
    <w:rsid w:val="007413D8"/>
    <w:rsid w:val="00745EF2"/>
    <w:rsid w:val="00781674"/>
    <w:rsid w:val="007937B2"/>
    <w:rsid w:val="007956B4"/>
    <w:rsid w:val="007A3F6E"/>
    <w:rsid w:val="007C53FE"/>
    <w:rsid w:val="007E7E7B"/>
    <w:rsid w:val="007F3CE6"/>
    <w:rsid w:val="008073C5"/>
    <w:rsid w:val="00880B1B"/>
    <w:rsid w:val="00887FFE"/>
    <w:rsid w:val="008A05C1"/>
    <w:rsid w:val="008E3F9F"/>
    <w:rsid w:val="008F3276"/>
    <w:rsid w:val="00913C32"/>
    <w:rsid w:val="009226E5"/>
    <w:rsid w:val="009439DB"/>
    <w:rsid w:val="009738D2"/>
    <w:rsid w:val="009757AF"/>
    <w:rsid w:val="00977FD6"/>
    <w:rsid w:val="009911A6"/>
    <w:rsid w:val="00997BA3"/>
    <w:rsid w:val="009B5492"/>
    <w:rsid w:val="009E7103"/>
    <w:rsid w:val="00A0500C"/>
    <w:rsid w:val="00A759FE"/>
    <w:rsid w:val="00A90990"/>
    <w:rsid w:val="00A90ECD"/>
    <w:rsid w:val="00AB17D8"/>
    <w:rsid w:val="00AB2234"/>
    <w:rsid w:val="00B10B32"/>
    <w:rsid w:val="00B2063B"/>
    <w:rsid w:val="00B21E51"/>
    <w:rsid w:val="00B23798"/>
    <w:rsid w:val="00B3365A"/>
    <w:rsid w:val="00B57DEF"/>
    <w:rsid w:val="00B835B7"/>
    <w:rsid w:val="00B8629C"/>
    <w:rsid w:val="00BE7590"/>
    <w:rsid w:val="00C214E1"/>
    <w:rsid w:val="00C21F53"/>
    <w:rsid w:val="00C401A7"/>
    <w:rsid w:val="00C54166"/>
    <w:rsid w:val="00C7596F"/>
    <w:rsid w:val="00CA0D30"/>
    <w:rsid w:val="00CC52CC"/>
    <w:rsid w:val="00CE60F4"/>
    <w:rsid w:val="00CF16EC"/>
    <w:rsid w:val="00CF5340"/>
    <w:rsid w:val="00D117F5"/>
    <w:rsid w:val="00D13B88"/>
    <w:rsid w:val="00D22D17"/>
    <w:rsid w:val="00D63C7D"/>
    <w:rsid w:val="00DD0BF7"/>
    <w:rsid w:val="00DD66E5"/>
    <w:rsid w:val="00DE33D2"/>
    <w:rsid w:val="00DF4950"/>
    <w:rsid w:val="00E35751"/>
    <w:rsid w:val="00E511C7"/>
    <w:rsid w:val="00E522B9"/>
    <w:rsid w:val="00E667B4"/>
    <w:rsid w:val="00E71660"/>
    <w:rsid w:val="00EA1995"/>
    <w:rsid w:val="00EC5388"/>
    <w:rsid w:val="00ED2A30"/>
    <w:rsid w:val="00EE613E"/>
    <w:rsid w:val="00F029BD"/>
    <w:rsid w:val="00F03871"/>
    <w:rsid w:val="00F421A4"/>
    <w:rsid w:val="00F6345D"/>
    <w:rsid w:val="00F635D3"/>
    <w:rsid w:val="00F74359"/>
    <w:rsid w:val="00FA716D"/>
    <w:rsid w:val="00FD14C5"/>
    <w:rsid w:val="00FD3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E7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 w:type="character" w:customStyle="1" w:styleId="10">
    <w:name w:val="Заголовок 1 Знак"/>
    <w:basedOn w:val="a0"/>
    <w:link w:val="1"/>
    <w:uiPriority w:val="9"/>
    <w:rsid w:val="00BE759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38513424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index.php?mun_obr=330&amp;sub_menus_id=37205&amp;num_str=1&amp;id_mat=297181" TargetMode="External"/><Relationship Id="rId3" Type="http://schemas.openxmlformats.org/officeDocument/2006/relationships/settings" Target="settings.xml"/><Relationship Id="rId7" Type="http://schemas.openxmlformats.org/officeDocument/2006/relationships/hyperlink" Target="http://pristen.rkursk.ru/index.php?mun_obr=330&amp;sub_menus_id=37205&amp;num_str=1&amp;id_mat=297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sten.rkursk.ru/index.php?mun_obr=330&amp;sub_menus_id=37205&amp;num_str=1&amp;id_mat=297181" TargetMode="External"/><Relationship Id="rId5" Type="http://schemas.openxmlformats.org/officeDocument/2006/relationships/hyperlink" Target="http://pristen.rkursk.ru/index.php?mun_obr=330&amp;sub_menus_id=37205&amp;num_str=1&amp;id_mat=2971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8750</Words>
  <Characters>49880</Characters>
  <Application>Microsoft Office Word</Application>
  <DocSecurity>0</DocSecurity>
  <Lines>415</Lines>
  <Paragraphs>117</Paragraphs>
  <ScaleCrop>false</ScaleCrop>
  <Company>SPecialiST RePack</Company>
  <LinksUpToDate>false</LinksUpToDate>
  <CharactersWithSpaces>58513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137</cp:revision>
  <dcterms:created xsi:type="dcterms:W3CDTF">2023-11-09T05:54:00Z</dcterms:created>
  <dcterms:modified xsi:type="dcterms:W3CDTF">2023-11-09T12:38:00Z</dcterms:modified>
</cp:coreProperties>
</file>