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i/>
          <w:iCs/>
          <w:color w:val="000000"/>
          <w:sz w:val="13"/>
          <w:lang w:eastAsia="ru-RU"/>
        </w:rPr>
        <w:t>                                              Вносится Главой Пристенского района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i/>
          <w:iCs/>
          <w:color w:val="000000"/>
          <w:sz w:val="13"/>
          <w:lang w:eastAsia="ru-RU"/>
        </w:rPr>
        <w:t>                                                                                                       ПРОЕКТ</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ПРЕДСТАВИТЕЛЬНОЕ СОБРАНИЕ</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ЧЕТВЕРТОГО СОЗЫВА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РЕШЕНИЕ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i/>
          <w:iCs/>
          <w:color w:val="000000"/>
          <w:sz w:val="13"/>
          <w:lang w:eastAsia="ru-RU"/>
        </w:rPr>
        <w:t>Принято Представительным Собранием</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i/>
          <w:iCs/>
          <w:color w:val="000000"/>
          <w:sz w:val="13"/>
          <w:lang w:eastAsia="ru-RU"/>
        </w:rPr>
        <w:t>Пристенского района Курской области                                                                              ________________</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i/>
          <w:iCs/>
          <w:color w:val="000000"/>
          <w:sz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О внесении дополнений в Решение</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Представительного Собрания</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«О передаче осуществления части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полномочий по вопросам местного</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значения органам местного</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самоуправления поселений</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«Пристенский район» Курской области </w:t>
      </w:r>
      <w:r w:rsidRPr="00B747C8">
        <w:rPr>
          <w:rFonts w:ascii="Tahoma" w:eastAsia="Times New Roman" w:hAnsi="Tahoma" w:cs="Tahoma"/>
          <w:b/>
          <w:bCs/>
          <w:color w:val="000000"/>
          <w:sz w:val="13"/>
          <w:lang w:eastAsia="ru-RU"/>
        </w:rPr>
        <w:t>ПРЕДСТАВИТЕЛЬНОЕ СОБРАНИЕ ПРИСТЕНСКОГО РАЙОНА КУРСКОЙ ОБЛАСТИ  РЕШИЛО:</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1. Внести в Решение Представительного Собрания Пристенского района Курской области от 25.12.2020 № 16/78 «О передаче осуществления части полномочий по вопросам местного значения органам местного самоуправления поселений Пристенского района Курской области» (Периодическое печатное издание органов местного самоуправления Пристенского района Курской области – официальный информационный бюллетень «Пристень» от 28 декабря 2020 года №35,</w:t>
      </w:r>
      <w:r w:rsidRPr="00B747C8">
        <w:rPr>
          <w:rFonts w:ascii="Tahoma" w:eastAsia="Times New Roman" w:hAnsi="Tahoma" w:cs="Tahoma"/>
          <w:b/>
          <w:bCs/>
          <w:color w:val="000000"/>
          <w:sz w:val="13"/>
          <w:lang w:eastAsia="ru-RU"/>
        </w:rPr>
        <w:t> </w:t>
      </w:r>
      <w:r w:rsidRPr="00B747C8">
        <w:rPr>
          <w:rFonts w:ascii="Tahoma" w:eastAsia="Times New Roman" w:hAnsi="Tahoma" w:cs="Tahoma"/>
          <w:color w:val="000000"/>
          <w:sz w:val="13"/>
          <w:szCs w:val="13"/>
          <w:lang w:eastAsia="ru-RU"/>
        </w:rPr>
        <w:t>официальный сайт муниципального образования «Пристенский район», раздел «Муниципальные правовые акты», подраздел «Представительное Собрание/2020») следующие дополнения:</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1. Администрации Пристенского района Курской области передать Администрациям Бобрышевского, Котовского, Нагольненского, Пристенского, Сазановского, Среднеольшанского, Черновецкого, Ярыгинского сельсоветов Пристенского района Курской области (далее – Администрации сельсоветов) осуществление части полномочий сроком с 01.01.2021 года по 31.12.2021 года: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по внесению изменений в правила землепользования застройки;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2. Администрации Пристенского района Курской области передать Администрациям Ярыгинского и Черновецкого сельсоветов Пристенского района Курской области осуществление части полномочий сроком с 01.01.2021 года по 31.12.2021 года: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3. Утвердить прилагаемую методику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(согласно приложению):</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по внесению изменений в правила землепользования застройки;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3. Администрации Пристенского района Курской области заключить соглашения с Администрациями сельсоветов Пристенского района Курской области о передаче им осуществления части своих полномочий по вопросам местного значения.</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4. Данное решение разместить на официальном сайте Администрации 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5. Настоящее решение вступает в силу с момента подписания и распространяет свои правоотношения, возникшие с 01.01.2021 года.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Председатель Представительного Собрания</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Пристенского района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Курской области                                                             В.К.Чепурин</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Глава Пристенского района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Курской области                                                                  В.В.Петров</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______</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lastRenderedPageBreak/>
        <w:t>от ______________ года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Приложение</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к решению Представительного</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Собрания Пристенского района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Курской области четвертого созыва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от ___________ № ______</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 </w:t>
      </w:r>
    </w:p>
    <w:p w:rsidR="00B747C8" w:rsidRPr="00B747C8" w:rsidRDefault="00B747C8" w:rsidP="00B747C8">
      <w:pPr>
        <w:numPr>
          <w:ilvl w:val="0"/>
          <w:numId w:val="39"/>
        </w:numPr>
        <w:shd w:val="clear" w:color="auto" w:fill="EEEEEE"/>
        <w:spacing w:after="0" w:line="240" w:lineRule="auto"/>
        <w:ind w:left="0"/>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1.     Методика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по внесению изменений в правила землепользования застройки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1. Настоящая методика устанавливает порядок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по внесению изменений в правила землепользования застройки.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2. При определении объема иных межбюджетных трансфертов учитываются расходы на исполнение бюджетами сельских поселений Пристенского района Курской области расходных обязательств по внесению изменений в правила землепользования застройки из бюджета муниципального района для исполнения данного полномочия по данным отраслевых отделов Администрации 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 </w:t>
      </w:r>
    </w:p>
    <w:p w:rsidR="00B747C8" w:rsidRPr="00B747C8" w:rsidRDefault="00B747C8" w:rsidP="00B747C8">
      <w:pPr>
        <w:numPr>
          <w:ilvl w:val="0"/>
          <w:numId w:val="40"/>
        </w:numPr>
        <w:shd w:val="clear" w:color="auto" w:fill="EEEEEE"/>
        <w:spacing w:after="0" w:line="240" w:lineRule="auto"/>
        <w:ind w:left="0"/>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2.     Методика</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b/>
          <w:bCs/>
          <w:color w:val="000000"/>
          <w:sz w:val="13"/>
          <w:lang w:eastAsia="ru-RU"/>
        </w:rPr>
        <w:t>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 </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1. Настоящая методика устанавливает порядок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B747C8" w:rsidRPr="00B747C8" w:rsidRDefault="00B747C8" w:rsidP="00B747C8">
      <w:pPr>
        <w:shd w:val="clear" w:color="auto" w:fill="EEEEEE"/>
        <w:spacing w:after="0" w:line="240" w:lineRule="auto"/>
        <w:jc w:val="both"/>
        <w:rPr>
          <w:rFonts w:ascii="Tahoma" w:eastAsia="Times New Roman" w:hAnsi="Tahoma" w:cs="Tahoma"/>
          <w:color w:val="000000"/>
          <w:sz w:val="13"/>
          <w:szCs w:val="13"/>
          <w:lang w:eastAsia="ru-RU"/>
        </w:rPr>
      </w:pPr>
      <w:r w:rsidRPr="00B747C8">
        <w:rPr>
          <w:rFonts w:ascii="Tahoma" w:eastAsia="Times New Roman" w:hAnsi="Tahoma" w:cs="Tahoma"/>
          <w:color w:val="000000"/>
          <w:sz w:val="13"/>
          <w:szCs w:val="13"/>
          <w:lang w:eastAsia="ru-RU"/>
        </w:rPr>
        <w:t>2. При определении объема иных межбюджетных трансфертов учитываются расходы на исполнение бюджетами сельских поселений Пристенского района Курской области расходных обязательств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 из бюджета муниципального района для исполнения данного полномочия по данным отраслевых отделов Администрации Пристенского района Курской области.</w:t>
      </w:r>
    </w:p>
    <w:p w:rsidR="00560C54" w:rsidRPr="00B747C8" w:rsidRDefault="00560C54" w:rsidP="00B747C8"/>
    <w:sectPr w:rsidR="00560C54" w:rsidRPr="00B747C8"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A3B"/>
    <w:multiLevelType w:val="multilevel"/>
    <w:tmpl w:val="61BA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537ED"/>
    <w:multiLevelType w:val="multilevel"/>
    <w:tmpl w:val="59A8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C3A95"/>
    <w:multiLevelType w:val="multilevel"/>
    <w:tmpl w:val="2984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21F4B"/>
    <w:multiLevelType w:val="multilevel"/>
    <w:tmpl w:val="684E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0010"/>
    <w:multiLevelType w:val="multilevel"/>
    <w:tmpl w:val="3734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B5F5F"/>
    <w:multiLevelType w:val="multilevel"/>
    <w:tmpl w:val="3410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67F"/>
    <w:multiLevelType w:val="multilevel"/>
    <w:tmpl w:val="3E90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C2034"/>
    <w:multiLevelType w:val="multilevel"/>
    <w:tmpl w:val="40EE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35497"/>
    <w:multiLevelType w:val="multilevel"/>
    <w:tmpl w:val="D11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06562"/>
    <w:multiLevelType w:val="multilevel"/>
    <w:tmpl w:val="5932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F0DE4"/>
    <w:multiLevelType w:val="multilevel"/>
    <w:tmpl w:val="2C5C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15383"/>
    <w:multiLevelType w:val="multilevel"/>
    <w:tmpl w:val="3CC6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F5089"/>
    <w:multiLevelType w:val="multilevel"/>
    <w:tmpl w:val="9F24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21002"/>
    <w:multiLevelType w:val="multilevel"/>
    <w:tmpl w:val="7B5A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55CD2"/>
    <w:multiLevelType w:val="multilevel"/>
    <w:tmpl w:val="4022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761D01"/>
    <w:multiLevelType w:val="multilevel"/>
    <w:tmpl w:val="D8E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3B5A71"/>
    <w:multiLevelType w:val="multilevel"/>
    <w:tmpl w:val="D38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004A8A"/>
    <w:multiLevelType w:val="multilevel"/>
    <w:tmpl w:val="CCE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663270"/>
    <w:multiLevelType w:val="multilevel"/>
    <w:tmpl w:val="60CC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1B5CC5"/>
    <w:multiLevelType w:val="multilevel"/>
    <w:tmpl w:val="6108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496A98"/>
    <w:multiLevelType w:val="multilevel"/>
    <w:tmpl w:val="181E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F63259"/>
    <w:multiLevelType w:val="multilevel"/>
    <w:tmpl w:val="9954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632881"/>
    <w:multiLevelType w:val="multilevel"/>
    <w:tmpl w:val="2F46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1F5C2D"/>
    <w:multiLevelType w:val="multilevel"/>
    <w:tmpl w:val="8F6A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33432"/>
    <w:multiLevelType w:val="multilevel"/>
    <w:tmpl w:val="365A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833E78"/>
    <w:multiLevelType w:val="multilevel"/>
    <w:tmpl w:val="80E0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BC3589"/>
    <w:multiLevelType w:val="multilevel"/>
    <w:tmpl w:val="EDA4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0C309F"/>
    <w:multiLevelType w:val="multilevel"/>
    <w:tmpl w:val="1912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833E11"/>
    <w:multiLevelType w:val="multilevel"/>
    <w:tmpl w:val="8380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435CF6"/>
    <w:multiLevelType w:val="multilevel"/>
    <w:tmpl w:val="04C2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406F6A"/>
    <w:multiLevelType w:val="multilevel"/>
    <w:tmpl w:val="2FD6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767D53"/>
    <w:multiLevelType w:val="multilevel"/>
    <w:tmpl w:val="778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A15C60"/>
    <w:multiLevelType w:val="multilevel"/>
    <w:tmpl w:val="0CB2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2E57E0"/>
    <w:multiLevelType w:val="multilevel"/>
    <w:tmpl w:val="D71E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8539FF"/>
    <w:multiLevelType w:val="multilevel"/>
    <w:tmpl w:val="79A2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9E51A1"/>
    <w:multiLevelType w:val="multilevel"/>
    <w:tmpl w:val="B59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302E91"/>
    <w:multiLevelType w:val="multilevel"/>
    <w:tmpl w:val="450A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AE159E"/>
    <w:multiLevelType w:val="multilevel"/>
    <w:tmpl w:val="F604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952B16"/>
    <w:multiLevelType w:val="multilevel"/>
    <w:tmpl w:val="2FBA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C95B1D"/>
    <w:multiLevelType w:val="multilevel"/>
    <w:tmpl w:val="4436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16"/>
  </w:num>
  <w:num w:numId="4">
    <w:abstractNumId w:val="13"/>
  </w:num>
  <w:num w:numId="5">
    <w:abstractNumId w:val="4"/>
  </w:num>
  <w:num w:numId="6">
    <w:abstractNumId w:val="7"/>
  </w:num>
  <w:num w:numId="7">
    <w:abstractNumId w:val="17"/>
  </w:num>
  <w:num w:numId="8">
    <w:abstractNumId w:val="3"/>
  </w:num>
  <w:num w:numId="9">
    <w:abstractNumId w:val="34"/>
  </w:num>
  <w:num w:numId="10">
    <w:abstractNumId w:val="15"/>
  </w:num>
  <w:num w:numId="11">
    <w:abstractNumId w:val="27"/>
  </w:num>
  <w:num w:numId="12">
    <w:abstractNumId w:val="37"/>
  </w:num>
  <w:num w:numId="13">
    <w:abstractNumId w:val="1"/>
  </w:num>
  <w:num w:numId="14">
    <w:abstractNumId w:val="33"/>
  </w:num>
  <w:num w:numId="15">
    <w:abstractNumId w:val="9"/>
  </w:num>
  <w:num w:numId="16">
    <w:abstractNumId w:val="25"/>
  </w:num>
  <w:num w:numId="17">
    <w:abstractNumId w:val="28"/>
  </w:num>
  <w:num w:numId="18">
    <w:abstractNumId w:val="29"/>
  </w:num>
  <w:num w:numId="19">
    <w:abstractNumId w:val="38"/>
  </w:num>
  <w:num w:numId="20">
    <w:abstractNumId w:val="14"/>
  </w:num>
  <w:num w:numId="21">
    <w:abstractNumId w:val="5"/>
  </w:num>
  <w:num w:numId="22">
    <w:abstractNumId w:val="32"/>
  </w:num>
  <w:num w:numId="23">
    <w:abstractNumId w:val="8"/>
  </w:num>
  <w:num w:numId="24">
    <w:abstractNumId w:val="35"/>
  </w:num>
  <w:num w:numId="25">
    <w:abstractNumId w:val="20"/>
  </w:num>
  <w:num w:numId="26">
    <w:abstractNumId w:val="11"/>
  </w:num>
  <w:num w:numId="27">
    <w:abstractNumId w:val="18"/>
  </w:num>
  <w:num w:numId="28">
    <w:abstractNumId w:val="6"/>
  </w:num>
  <w:num w:numId="29">
    <w:abstractNumId w:val="2"/>
  </w:num>
  <w:num w:numId="30">
    <w:abstractNumId w:val="26"/>
  </w:num>
  <w:num w:numId="31">
    <w:abstractNumId w:val="12"/>
  </w:num>
  <w:num w:numId="32">
    <w:abstractNumId w:val="10"/>
  </w:num>
  <w:num w:numId="33">
    <w:abstractNumId w:val="39"/>
  </w:num>
  <w:num w:numId="34">
    <w:abstractNumId w:val="24"/>
  </w:num>
  <w:num w:numId="35">
    <w:abstractNumId w:val="21"/>
  </w:num>
  <w:num w:numId="36">
    <w:abstractNumId w:val="30"/>
  </w:num>
  <w:num w:numId="37">
    <w:abstractNumId w:val="36"/>
  </w:num>
  <w:num w:numId="38">
    <w:abstractNumId w:val="31"/>
  </w:num>
  <w:num w:numId="39">
    <w:abstractNumId w:val="19"/>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D1FC9"/>
    <w:rsid w:val="000E28AF"/>
    <w:rsid w:val="000E762E"/>
    <w:rsid w:val="000F2F25"/>
    <w:rsid w:val="000F3510"/>
    <w:rsid w:val="00183BD7"/>
    <w:rsid w:val="00237CE2"/>
    <w:rsid w:val="0024788A"/>
    <w:rsid w:val="00273A1E"/>
    <w:rsid w:val="00295BDE"/>
    <w:rsid w:val="00296FF6"/>
    <w:rsid w:val="002A01C3"/>
    <w:rsid w:val="002B6759"/>
    <w:rsid w:val="002E1CFF"/>
    <w:rsid w:val="002F14E8"/>
    <w:rsid w:val="002F7FF8"/>
    <w:rsid w:val="003507AE"/>
    <w:rsid w:val="003A4AA5"/>
    <w:rsid w:val="003F03F5"/>
    <w:rsid w:val="00412359"/>
    <w:rsid w:val="0043241A"/>
    <w:rsid w:val="0045161B"/>
    <w:rsid w:val="004533DE"/>
    <w:rsid w:val="004809AA"/>
    <w:rsid w:val="004B0622"/>
    <w:rsid w:val="004C1FB2"/>
    <w:rsid w:val="004C2C65"/>
    <w:rsid w:val="004F67FD"/>
    <w:rsid w:val="0050355A"/>
    <w:rsid w:val="005318D6"/>
    <w:rsid w:val="00560C54"/>
    <w:rsid w:val="00584162"/>
    <w:rsid w:val="005D3223"/>
    <w:rsid w:val="00602F1E"/>
    <w:rsid w:val="006072B8"/>
    <w:rsid w:val="0062666A"/>
    <w:rsid w:val="00640E5F"/>
    <w:rsid w:val="0064501B"/>
    <w:rsid w:val="00651CC4"/>
    <w:rsid w:val="00662453"/>
    <w:rsid w:val="0067241B"/>
    <w:rsid w:val="006747E0"/>
    <w:rsid w:val="00682CEB"/>
    <w:rsid w:val="006947CE"/>
    <w:rsid w:val="006B2072"/>
    <w:rsid w:val="006B3C67"/>
    <w:rsid w:val="006D2DE8"/>
    <w:rsid w:val="00723BAF"/>
    <w:rsid w:val="007419BE"/>
    <w:rsid w:val="007516A3"/>
    <w:rsid w:val="00764DE6"/>
    <w:rsid w:val="007C4529"/>
    <w:rsid w:val="007F0122"/>
    <w:rsid w:val="008015D3"/>
    <w:rsid w:val="008302B9"/>
    <w:rsid w:val="0085075A"/>
    <w:rsid w:val="00937A0F"/>
    <w:rsid w:val="00942BF3"/>
    <w:rsid w:val="00952E51"/>
    <w:rsid w:val="00991BE4"/>
    <w:rsid w:val="00992167"/>
    <w:rsid w:val="009D0385"/>
    <w:rsid w:val="009D6E14"/>
    <w:rsid w:val="00A256CB"/>
    <w:rsid w:val="00A41724"/>
    <w:rsid w:val="00A42765"/>
    <w:rsid w:val="00A61DC0"/>
    <w:rsid w:val="00A87A98"/>
    <w:rsid w:val="00AC2B98"/>
    <w:rsid w:val="00AD2F07"/>
    <w:rsid w:val="00AD42F4"/>
    <w:rsid w:val="00AE4A4E"/>
    <w:rsid w:val="00B23BD1"/>
    <w:rsid w:val="00B434AC"/>
    <w:rsid w:val="00B60835"/>
    <w:rsid w:val="00B747C8"/>
    <w:rsid w:val="00B75EE2"/>
    <w:rsid w:val="00BB30B1"/>
    <w:rsid w:val="00BC3467"/>
    <w:rsid w:val="00C023C7"/>
    <w:rsid w:val="00C14E46"/>
    <w:rsid w:val="00C612F9"/>
    <w:rsid w:val="00C8757D"/>
    <w:rsid w:val="00CB1835"/>
    <w:rsid w:val="00D24961"/>
    <w:rsid w:val="00D360B7"/>
    <w:rsid w:val="00D82D87"/>
    <w:rsid w:val="00DA031E"/>
    <w:rsid w:val="00DA50AE"/>
    <w:rsid w:val="00DE34AE"/>
    <w:rsid w:val="00DE6635"/>
    <w:rsid w:val="00DF2B43"/>
    <w:rsid w:val="00DF5D07"/>
    <w:rsid w:val="00DF7B57"/>
    <w:rsid w:val="00E07ED8"/>
    <w:rsid w:val="00E4705F"/>
    <w:rsid w:val="00E6577E"/>
    <w:rsid w:val="00E665C1"/>
    <w:rsid w:val="00EC67C8"/>
    <w:rsid w:val="00ED1C84"/>
    <w:rsid w:val="00ED398A"/>
    <w:rsid w:val="00F30C94"/>
    <w:rsid w:val="00F733FA"/>
    <w:rsid w:val="00F74C7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s>
</file>

<file path=word/webSettings.xml><?xml version="1.0" encoding="utf-8"?>
<w:webSettings xmlns:r="http://schemas.openxmlformats.org/officeDocument/2006/relationships" xmlns:w="http://schemas.openxmlformats.org/wordprocessingml/2006/main">
  <w:divs>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Words>
  <Characters>5723</Characters>
  <Application>Microsoft Office Word</Application>
  <DocSecurity>0</DocSecurity>
  <Lines>47</Lines>
  <Paragraphs>13</Paragraphs>
  <ScaleCrop>false</ScaleCrop>
  <Company>SPecialiST RePack</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109</cp:revision>
  <dcterms:created xsi:type="dcterms:W3CDTF">2023-11-13T09:42:00Z</dcterms:created>
  <dcterms:modified xsi:type="dcterms:W3CDTF">2023-11-13T14:10:00Z</dcterms:modified>
</cp:coreProperties>
</file>