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0C" w:rsidRDefault="0073430C" w:rsidP="0073430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Реструктуризация кредитов</w:t>
      </w:r>
    </w:p>
    <w:p w:rsidR="0073430C" w:rsidRDefault="0073430C" w:rsidP="0073430C">
      <w:pPr>
        <w:jc w:val="center"/>
        <w:rPr>
          <w:color w:val="000000"/>
          <w:sz w:val="28"/>
          <w:szCs w:val="28"/>
        </w:rPr>
      </w:pPr>
    </w:p>
    <w:p w:rsidR="0073430C" w:rsidRPr="00EA4113" w:rsidRDefault="0073430C" w:rsidP="0073430C">
      <w:pPr>
        <w:ind w:firstLine="709"/>
        <w:jc w:val="both"/>
        <w:rPr>
          <w:color w:val="000000"/>
          <w:sz w:val="28"/>
          <w:szCs w:val="28"/>
        </w:rPr>
      </w:pPr>
      <w:r w:rsidRPr="00EA4113">
        <w:rPr>
          <w:color w:val="000000"/>
          <w:sz w:val="28"/>
          <w:szCs w:val="28"/>
          <w:shd w:val="clear" w:color="auto" w:fill="FFFFFF"/>
        </w:rPr>
        <w:t>Банк России рекомендовал банкам реструктурировать кредиты бизнеса и ИП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3430C" w:rsidRPr="00EA4113" w:rsidRDefault="0073430C" w:rsidP="0073430C">
      <w:pPr>
        <w:ind w:firstLine="709"/>
        <w:jc w:val="both"/>
        <w:rPr>
          <w:color w:val="000000"/>
          <w:sz w:val="28"/>
          <w:szCs w:val="28"/>
        </w:rPr>
      </w:pPr>
      <w:r w:rsidRPr="00EA4113">
        <w:rPr>
          <w:color w:val="000000"/>
          <w:sz w:val="28"/>
          <w:szCs w:val="28"/>
          <w:shd w:val="clear" w:color="auto" w:fill="FFFFFF"/>
        </w:rPr>
        <w:t>ЦБ РФ выпустил новые рекомендации: если корпоративный заемщик или индивидуальный предприниматель столкнулся с временными трудностями, банки могут пойти навстречу и реструктурировать долг, не ухудшая при этом качество ссуды в отчетности. Решение касается ссуд, реструктурированных с июля 2024 года до конца 2025 года.</w:t>
      </w:r>
    </w:p>
    <w:p w:rsidR="0073430C" w:rsidRPr="00EA4113" w:rsidRDefault="0073430C" w:rsidP="0073430C">
      <w:pPr>
        <w:ind w:firstLine="709"/>
        <w:jc w:val="both"/>
        <w:rPr>
          <w:sz w:val="28"/>
          <w:szCs w:val="28"/>
        </w:rPr>
      </w:pPr>
      <w:r w:rsidRPr="00EA4113">
        <w:rPr>
          <w:color w:val="000000"/>
          <w:sz w:val="28"/>
          <w:szCs w:val="28"/>
          <w:shd w:val="clear" w:color="auto" w:fill="FFFFFF"/>
        </w:rPr>
        <w:t>На практике это означает:</w:t>
      </w:r>
      <w:r w:rsidRPr="00EA411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б</w:t>
      </w:r>
      <w:r w:rsidRPr="00EA4113">
        <w:rPr>
          <w:color w:val="000000"/>
          <w:sz w:val="28"/>
          <w:szCs w:val="28"/>
          <w:shd w:val="clear" w:color="auto" w:fill="FFFFFF"/>
        </w:rPr>
        <w:t>анки не обязаны ухудшать оценку вашей платежеспособности, если вы подали реалистичный бизнес-план на 2025–2027 годы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EA411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о</w:t>
      </w:r>
      <w:r w:rsidRPr="00EA4113">
        <w:rPr>
          <w:color w:val="000000"/>
          <w:sz w:val="28"/>
          <w:szCs w:val="28"/>
          <w:shd w:val="clear" w:color="auto" w:fill="FFFFFF"/>
        </w:rPr>
        <w:t>т заемщика требуется умеренная долговая нагрузка (до 7 единиц по показателю «долг / (EBIT + амортизация)»), отсутствие серьезных просрочек за последние полгода и соблюдение бизнес-плана.</w:t>
      </w:r>
    </w:p>
    <w:p w:rsidR="0073430C" w:rsidRPr="00EA4113" w:rsidRDefault="0073430C" w:rsidP="0073430C">
      <w:pPr>
        <w:ind w:firstLine="709"/>
        <w:jc w:val="both"/>
        <w:rPr>
          <w:sz w:val="28"/>
          <w:szCs w:val="28"/>
        </w:rPr>
      </w:pPr>
      <w:r w:rsidRPr="00EA4113">
        <w:rPr>
          <w:color w:val="000000"/>
          <w:sz w:val="28"/>
          <w:szCs w:val="28"/>
          <w:shd w:val="clear" w:color="auto" w:fill="FFFFFF"/>
        </w:rPr>
        <w:t xml:space="preserve">Если показатели будут выполняться, банк сможет считать ваше положение «не хуже среднего» и не создавать дополнительные резервы. Просрочка менее 30 дней за </w:t>
      </w:r>
      <w:proofErr w:type="gramStart"/>
      <w:r w:rsidRPr="00EA4113">
        <w:rPr>
          <w:color w:val="000000"/>
          <w:sz w:val="28"/>
          <w:szCs w:val="28"/>
          <w:shd w:val="clear" w:color="auto" w:fill="FFFFFF"/>
        </w:rPr>
        <w:t>последние</w:t>
      </w:r>
      <w:proofErr w:type="gramEnd"/>
      <w:r w:rsidRPr="00EA4113">
        <w:rPr>
          <w:color w:val="000000"/>
          <w:sz w:val="28"/>
          <w:szCs w:val="28"/>
          <w:shd w:val="clear" w:color="auto" w:fill="FFFFFF"/>
        </w:rPr>
        <w:t xml:space="preserve"> 180 календарных дней также не будет считаться критичной. Решения по таким ссудам банки будут направлять в ЦБ вместе с отчетностью.</w:t>
      </w:r>
    </w:p>
    <w:p w:rsidR="0073430C" w:rsidRDefault="0073430C" w:rsidP="0073430C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EA4113">
        <w:rPr>
          <w:color w:val="000000"/>
          <w:sz w:val="28"/>
          <w:szCs w:val="28"/>
          <w:shd w:val="clear" w:color="auto" w:fill="FFFFFF"/>
        </w:rPr>
        <w:t>Новые правила действуют до 30 июня 2028 года.</w:t>
      </w:r>
    </w:p>
    <w:p w:rsidR="0073430C" w:rsidRPr="00791AC8" w:rsidRDefault="0073430C" w:rsidP="0073430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91AC8">
        <w:rPr>
          <w:color w:val="000000"/>
          <w:sz w:val="28"/>
          <w:szCs w:val="28"/>
          <w:shd w:val="clear" w:color="auto" w:fill="FFFFFF"/>
        </w:rPr>
        <w:t xml:space="preserve">Фонд содействия реструктуризации долга помогает провести комплексную реструктуризацию долга с несколькими кредиторами, в том числе перед банками, ФНС РФ и иными кредиторами, а также верифицировать график реструктуризации: </w:t>
      </w:r>
      <w:hyperlink r:id="rId4" w:history="1">
        <w:r w:rsidRPr="00791AC8">
          <w:rPr>
            <w:rStyle w:val="a3"/>
            <w:sz w:val="28"/>
            <w:szCs w:val="28"/>
            <w:shd w:val="clear" w:color="auto" w:fill="FFFFFF"/>
          </w:rPr>
          <w:t>https://fondsrd.ru/contacts/</w:t>
        </w:r>
      </w:hyperlink>
    </w:p>
    <w:p w:rsidR="0073430C" w:rsidRDefault="0073430C" w:rsidP="0073430C">
      <w:pPr>
        <w:jc w:val="center"/>
        <w:rPr>
          <w:sz w:val="28"/>
        </w:rPr>
      </w:pPr>
    </w:p>
    <w:p w:rsidR="00A36CA7" w:rsidRDefault="00A36CA7"/>
    <w:sectPr w:rsidR="00A3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30C"/>
    <w:rsid w:val="0073430C"/>
    <w:rsid w:val="00A3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43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ndsrd.ru/conta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2025-07-14T09:28:00Z</dcterms:created>
  <dcterms:modified xsi:type="dcterms:W3CDTF">2025-07-14T09:28:00Z</dcterms:modified>
</cp:coreProperties>
</file>