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21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10"/>
        <w:gridCol w:w="2232"/>
        <w:gridCol w:w="2469"/>
      </w:tblGrid>
      <w:tr w:rsidR="00EA739B" w:rsidTr="00EA739B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A739B" w:rsidRDefault="00EA739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 апреля 2023 года</w:t>
            </w: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A739B" w:rsidRDefault="00EA739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A739B" w:rsidRDefault="00EA739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  № 48/339-5</w:t>
            </w:r>
          </w:p>
        </w:tc>
      </w:tr>
    </w:tbl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п. Пристень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текста сообщения о приеме предложений по кандидатурам членов участковых избирательной комиссии с правом решающего голоса (в резерв составов участковых комиссий) Пристенского района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связи с истечением срока полномочий членов участковых избирательных комиссий состава 2018-2023 г.г., в соответствии с решением Избирательной комиссии Курской области от 23 марта 2023 года №25/223-7,  руководствуясь статьями 22, 26, 27 Федерального закона «Об основных гарантиях избирательных прав и права на участие в референдуме граждан Российской Федерации», статьями 22, 26, 27 Закона Курской области «Кодекс Курской области о выборах и референдумах» территориальная избирательная комиссия Пристенского района Курской областиРЕШИЛА: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Утвердить текст сообщения о приеме предложений по кандидатурам членов участковых избирательной комиссии с правом решающего голоса (в резерв составов участковых комиссий) Пристенского района Курской области (прилагается).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Опубликовать настоящее решение в газете «Районные известия» и разместить на сайте в сети Интернет.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Контроль за исполнением настоящего решения возложить на секретаря территориальной избирательной комиссии Пристенского района Ивахненко А.В.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15"/>
      </w:tblGrid>
      <w:tr w:rsidR="00EA739B" w:rsidTr="00EA739B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A739B" w:rsidRDefault="00EA739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территориальной</w:t>
            </w:r>
          </w:p>
          <w:p w:rsidR="00EA739B" w:rsidRDefault="00EA739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избирательной комиссии</w:t>
            </w:r>
          </w:p>
          <w:p w:rsidR="00EA739B" w:rsidRDefault="00EA739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 Курской области                                            В.В. Катыхин</w:t>
            </w:r>
          </w:p>
          <w:p w:rsidR="00EA739B" w:rsidRDefault="00EA739B">
            <w:pPr>
              <w:pStyle w:val="3"/>
              <w:spacing w:before="55" w:after="5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EA739B" w:rsidTr="00EA739B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A739B" w:rsidRDefault="00EA739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Секретарь территориальной</w:t>
            </w:r>
          </w:p>
          <w:p w:rsidR="00EA739B" w:rsidRDefault="00EA739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избирательной комиссии    </w:t>
            </w:r>
          </w:p>
          <w:p w:rsidR="00EA739B" w:rsidRDefault="00EA739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 Курской области                                        А.В. Ивахненко</w:t>
            </w:r>
          </w:p>
        </w:tc>
      </w:tr>
    </w:tbl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Утверждено решением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территориальной избирательной комиссии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10.04.2023 №48/339-5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СООБЩЕНИЕ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приеме предложений по кандидатурам членов участковых избирательных комиссий с правом решающего голоса (в резерв составов участковых комиссий)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Руководствуясь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пунктами 4</w:t>
        </w:r>
      </w:hyperlink>
      <w:r>
        <w:rPr>
          <w:rFonts w:ascii="Tahoma" w:hAnsi="Tahoma" w:cs="Tahoma"/>
          <w:color w:val="000000"/>
          <w:sz w:val="13"/>
          <w:szCs w:val="13"/>
        </w:rPr>
        <w:t> и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5</w:t>
        </w:r>
        <w:r>
          <w:rPr>
            <w:rStyle w:val="a5"/>
            <w:rFonts w:ascii="Tahoma" w:hAnsi="Tahoma" w:cs="Tahoma"/>
            <w:color w:val="33A6E3"/>
            <w:sz w:val="13"/>
            <w:szCs w:val="13"/>
            <w:vertAlign w:val="superscript"/>
          </w:rPr>
          <w:t>1</w:t>
        </w:r>
        <w:r>
          <w:rPr>
            <w:rStyle w:val="a5"/>
            <w:rFonts w:ascii="Tahoma" w:hAnsi="Tahoma" w:cs="Tahoma"/>
            <w:color w:val="33A6E3"/>
            <w:sz w:val="13"/>
            <w:szCs w:val="13"/>
          </w:rPr>
          <w:t> статьи 27</w:t>
        </w:r>
      </w:hyperlink>
      <w:r>
        <w:rPr>
          <w:rFonts w:ascii="Tahoma" w:hAnsi="Tahoma" w:cs="Tahoma"/>
          <w:color w:val="000000"/>
          <w:sz w:val="13"/>
          <w:szCs w:val="13"/>
        </w:rPr>
        <w:t> Федерального закона</w:t>
      </w:r>
      <w:r>
        <w:rPr>
          <w:rFonts w:ascii="Tahoma" w:hAnsi="Tahoma" w:cs="Tahoma"/>
          <w:color w:val="000000"/>
          <w:sz w:val="13"/>
          <w:szCs w:val="13"/>
        </w:rPr>
        <w:br/>
        <w:t>«Об основных гарантиях избирательных прав и права на участие в референдуме граждан Российской Федерации», территориальная избирательная комиссия Пристенского района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Пристенского района с №703 по № 725.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Прием документов осуществляется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с 13 апреля по 15 мая 2023 года </w:t>
      </w:r>
      <w:r>
        <w:rPr>
          <w:rFonts w:ascii="Tahoma" w:hAnsi="Tahoma" w:cs="Tahoma"/>
          <w:color w:val="000000"/>
          <w:sz w:val="13"/>
          <w:szCs w:val="13"/>
        </w:rPr>
        <w:t>по адресу: Курская область Пристенский район поселок Пристень ул. Ленина д. 5.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Для политических партий, их региональных отделений,</w:t>
      </w:r>
      <w:r>
        <w:rPr>
          <w:rFonts w:ascii="Tahoma" w:hAnsi="Tahoma" w:cs="Tahoma"/>
          <w:b/>
          <w:bCs/>
          <w:color w:val="000000"/>
          <w:sz w:val="13"/>
          <w:szCs w:val="13"/>
        </w:rPr>
        <w:br/>
      </w:r>
      <w:r>
        <w:rPr>
          <w:rStyle w:val="a4"/>
          <w:rFonts w:ascii="Tahoma" w:hAnsi="Tahoma" w:cs="Tahoma"/>
          <w:color w:val="000000"/>
          <w:sz w:val="13"/>
          <w:szCs w:val="13"/>
        </w:rPr>
        <w:t>иных структурных подразделений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Для иных общественных объединений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 </w:t>
      </w:r>
      <w:hyperlink r:id="rId7" w:anchor="P530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пункте 2</w:t>
        </w:r>
      </w:hyperlink>
      <w:r>
        <w:rPr>
          <w:rFonts w:ascii="Tahoma" w:hAnsi="Tahoma" w:cs="Tahoma"/>
          <w:color w:val="000000"/>
          <w:sz w:val="13"/>
          <w:szCs w:val="13"/>
        </w:rPr>
        <w:t> 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Для иных субъектов права внесения предложений по кандидатурам</w:t>
      </w:r>
      <w:r>
        <w:rPr>
          <w:rFonts w:ascii="Tahoma" w:hAnsi="Tahoma" w:cs="Tahoma"/>
          <w:b/>
          <w:bCs/>
          <w:color w:val="000000"/>
          <w:sz w:val="13"/>
          <w:szCs w:val="13"/>
        </w:rPr>
        <w:br/>
      </w:r>
      <w:r>
        <w:rPr>
          <w:rStyle w:val="a4"/>
          <w:rFonts w:ascii="Tahoma" w:hAnsi="Tahoma" w:cs="Tahoma"/>
          <w:color w:val="000000"/>
          <w:sz w:val="13"/>
          <w:szCs w:val="13"/>
        </w:rPr>
        <w:t>в состав избирательных комиссий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Кроме того, субъектами права внесения предложений по кандидатурам должны быть представлены: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Письменное согласие гражданина Российской Федерации на его назначение в состав избирательной комиссии.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EA739B" w:rsidRDefault="00EA739B" w:rsidP="00EA739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Две фотографии лица, предлагаемого в состав избирательной комиссии, размером 3 x 4 см (без уголка).</w:t>
      </w:r>
    </w:p>
    <w:p w:rsidR="00560C54" w:rsidRPr="00EA739B" w:rsidRDefault="00560C54" w:rsidP="00EA739B"/>
    <w:sectPr w:rsidR="00560C54" w:rsidRPr="00EA739B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72185D"/>
    <w:multiLevelType w:val="multilevel"/>
    <w:tmpl w:val="AB56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6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5"/>
  </w:num>
  <w:num w:numId="18">
    <w:abstractNumId w:val="3"/>
  </w:num>
  <w:num w:numId="19">
    <w:abstractNumId w:val="34"/>
  </w:num>
  <w:num w:numId="20">
    <w:abstractNumId w:val="38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3"/>
  </w:num>
  <w:num w:numId="31">
    <w:abstractNumId w:val="32"/>
  </w:num>
  <w:num w:numId="32">
    <w:abstractNumId w:val="10"/>
  </w:num>
  <w:num w:numId="33">
    <w:abstractNumId w:val="14"/>
  </w:num>
  <w:num w:numId="34">
    <w:abstractNumId w:val="6"/>
  </w:num>
  <w:num w:numId="35">
    <w:abstractNumId w:val="37"/>
  </w:num>
  <w:num w:numId="36">
    <w:abstractNumId w:val="16"/>
  </w:num>
  <w:num w:numId="37">
    <w:abstractNumId w:val="18"/>
  </w:num>
  <w:num w:numId="38">
    <w:abstractNumId w:val="24"/>
  </w:num>
  <w:num w:numId="39">
    <w:abstractNumId w:val="3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2FAD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4732C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26D8"/>
    <w:rsid w:val="003C4943"/>
    <w:rsid w:val="003D12DE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30A37"/>
    <w:rsid w:val="005426A2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51969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3B29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4120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B6884"/>
    <w:rsid w:val="009C3AD6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A11A3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86D0F"/>
    <w:rsid w:val="00C91AB0"/>
    <w:rsid w:val="00CA0D30"/>
    <w:rsid w:val="00CB6784"/>
    <w:rsid w:val="00CC26A5"/>
    <w:rsid w:val="00CC2774"/>
    <w:rsid w:val="00CC52CC"/>
    <w:rsid w:val="00CC5710"/>
    <w:rsid w:val="00CD3AAD"/>
    <w:rsid w:val="00CE1C1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A739B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1C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%D0%A3%D0%BF%D1%80%D0%B0%D0%B2.%D0%B4%D0%B5%D0%BB%D0%B0%D0%BC%D0%B8\Desktop\%D0%92%D1%8B%D0%B1%D0%BE%D1%80%D1%8B%20%D0%BF%D1%80%D0%BE%D1%88\%D0%9F%D1%80%D0%BE%D1%82%D0%BE%D0%BA%D0%BE%D0%BB%D1%8B%20%D0%B8%20%D1%80%D0%B5%D1%88%D0%B5%D0%BD%D0%B8%D1%8F\2023%20%D0%B3%D0%BE%D0%B4\48-339-5%20%D0%BE%D0%B1%20%D1%83%D1%82%D0%B2%D0%B5%D1%80%D0%B6%D0%B4%D0%B5%D0%BD%D0%B8%D0%B8%20%D0%A1%D0%BE%D0%BE%D0%B1%D1%89%D0%B5%D0%BD%D0%B8%D1%8F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5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1066</Words>
  <Characters>6081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325</cp:revision>
  <dcterms:created xsi:type="dcterms:W3CDTF">2023-11-09T05:54:00Z</dcterms:created>
  <dcterms:modified xsi:type="dcterms:W3CDTF">2023-11-10T13:04:00Z</dcterms:modified>
</cp:coreProperties>
</file>