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сентябре жителям Курской области предстоит избрать депутатов Государственной Думы России восьмого созыва и Курской областной Думы седьмого созыва. В городах и районах пройдут выборы депутатов местных органов власти. На самые важные и популярные вопросы отвечает Избирательная комиссия Курской области.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    Сколько дней будет проходить голосование?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эпидемиологической обстановкой и для удобства избирателей голосование будет проходить три дня  – 17, 18 и 19 сентября 2021 года.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    Как будем голосовать?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выборах депутатов Государственный Думы избиратель получит два бюллетеня. Один – для голосования за партию по федеральному округу, другой – за кандидата по одномандатному округу, в пределах которого проживает избиратель.  Курская область разделена на два одномандатных избирательных округа – Курский №109 и Сеймский №110.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Два бюллетеня будет и на выборах депутатов Курской областной Думы. В одном – партии по единому избирательному округу.  В другом – кандидаты по одному из 23 одномандатных округов, на территории которого зарегистрирован избиратель. Всего предстоит избрать 45 депутатов регионального парламента.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если на территории города, района или села проводятся еще и выборы в органы местного самоуправления, то избиратель получит еще один или два бюллетеня для голосования.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    Как будет организован процесс голосования?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Отдать свой голос можно на избирательном участке 17, 18 или 19 сентября.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Если вы не можете прийти в помещение для голосования по уважительной причине, вы можете проголосовать на дому. Для этого нужно с 9 сентября и до 14.00 часов             19 сентября обратиться в участковую избирательную комиссию по телефону или передать просьбу через родственников или знакомых.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 и 18 сентября при необходимости возможна дополнительная форма  – голосование в населенных пунктах, отдаленных от помещений избирательных участков. Комиссия будет выезжать в такие поселки и проводить голосование.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выборах действует уже знакомый механизм «Мобильный избиратель». Он дает возможность голосовать там, где удобно, то есть по месту нахождения, вне зависимости от места регистрации избирателя. На выборах депутатов Государственной Думы – на любом избирательном участке в пределах своего избирательного округа. На выборах депутатов Курской областной Думы по единому избирательному округу – на любом избирательном участке региона.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Подать заявление о включении в список избирателей по месту нахождения можно: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 2 августа по 13 сентября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в любом многофункциональном центре «Мои документы»,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в любой территориальной избирательной комиссии,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через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портал «Госуслуги»</w:t>
        </w:r>
      </w:hyperlink>
      <w:r>
        <w:rPr>
          <w:rFonts w:ascii="Tahoma" w:hAnsi="Tahoma" w:cs="Tahoma"/>
          <w:color w:val="000000"/>
          <w:sz w:val="13"/>
          <w:szCs w:val="13"/>
        </w:rPr>
        <w:t>,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 8 по 13 сентября </w:t>
      </w:r>
      <w:r>
        <w:rPr>
          <w:rFonts w:ascii="Tahoma" w:hAnsi="Tahoma" w:cs="Tahoma"/>
          <w:color w:val="000000"/>
          <w:sz w:val="13"/>
          <w:szCs w:val="13"/>
        </w:rPr>
        <w:t> – в любой участковой избирательной комиссии.  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Голосование будет организовано с соблюдением всех мер охраны здоровья: температурный контроль на входе, обработка рук антисептиком, безопасная дистанция, комплект средств индивидуальной защиты, санитарная обработка помещений.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    Можно ли проголосовать дистанционно, через Интернет?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избирателей Курской области будет организовано дистанционное электронное голосование.  Проголосовать возможно без посещения избирательного участка – онлайн, с личного устройства, подключенного к Интернету.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 зависимости от места своего нахождения в дни голосования, с помощью ДЭГ избиратель может принять участие во всех выборах, которые проводятся на территории, где он зарегистрирован по месту жительства: федеральных, региональных, муниципальных. Для этого избирателю нужно будет заранее подать заявку через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hyperlink r:id="rId6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портал «Госуслуги»</w:t>
        </w:r>
      </w:hyperlink>
      <w:r>
        <w:rPr>
          <w:rStyle w:val="a4"/>
          <w:rFonts w:ascii="Tahoma" w:hAnsi="Tahoma" w:cs="Tahoma"/>
          <w:color w:val="000000"/>
          <w:sz w:val="13"/>
          <w:szCs w:val="13"/>
        </w:rPr>
        <w:t>. </w:t>
      </w:r>
      <w:r>
        <w:rPr>
          <w:rFonts w:ascii="Tahoma" w:hAnsi="Tahoma" w:cs="Tahoma"/>
          <w:color w:val="000000"/>
          <w:sz w:val="13"/>
          <w:szCs w:val="13"/>
        </w:rPr>
        <w:t>Важно: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необходимо иметь подтвержденную учетную запись на портале.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 сам выбирает удобный для него способ голосования: на избирательном участке, на дому или дистанционно через Интернет.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     Где узнать информацию о партиях и кандидатах, которые участвуют в выборах?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помощью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цифровых сервисов информирования на сайте ЦИК России</w:t>
        </w:r>
      </w:hyperlink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в личных кабинетах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на портале «Госуслуги»</w:t>
        </w:r>
      </w:hyperlink>
      <w:r>
        <w:rPr>
          <w:rFonts w:ascii="Tahoma" w:hAnsi="Tahoma" w:cs="Tahoma"/>
          <w:color w:val="000000"/>
          <w:sz w:val="13"/>
          <w:szCs w:val="13"/>
        </w:rPr>
        <w:t>, сервис «Мои выборы».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Там же можно узнать номер своего округа, адрес избирательного участка, а главное – полный перечень выборов, на которых вы сможете проголосовать в сентябре.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Есть вопросы? Телефон Информационно-справочного центра ЦИК России:</w:t>
      </w:r>
    </w:p>
    <w:p w:rsidR="00956BE3" w:rsidRDefault="00956BE3" w:rsidP="00956B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8-800-200-00-20</w:t>
      </w:r>
    </w:p>
    <w:p w:rsidR="00560C54" w:rsidRPr="00956BE3" w:rsidRDefault="00560C54" w:rsidP="00956BE3"/>
    <w:sectPr w:rsidR="00560C54" w:rsidRPr="00956BE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13"/>
  </w:num>
  <w:num w:numId="5">
    <w:abstractNumId w:val="25"/>
  </w:num>
  <w:num w:numId="6">
    <w:abstractNumId w:val="19"/>
  </w:num>
  <w:num w:numId="7">
    <w:abstractNumId w:val="11"/>
  </w:num>
  <w:num w:numId="8">
    <w:abstractNumId w:val="14"/>
  </w:num>
  <w:num w:numId="9">
    <w:abstractNumId w:val="20"/>
  </w:num>
  <w:num w:numId="10">
    <w:abstractNumId w:val="8"/>
  </w:num>
  <w:num w:numId="11">
    <w:abstractNumId w:val="16"/>
  </w:num>
  <w:num w:numId="12">
    <w:abstractNumId w:val="5"/>
  </w:num>
  <w:num w:numId="13">
    <w:abstractNumId w:val="22"/>
  </w:num>
  <w:num w:numId="14">
    <w:abstractNumId w:val="0"/>
  </w:num>
  <w:num w:numId="15">
    <w:abstractNumId w:val="1"/>
  </w:num>
  <w:num w:numId="16">
    <w:abstractNumId w:val="10"/>
  </w:num>
  <w:num w:numId="17">
    <w:abstractNumId w:val="24"/>
  </w:num>
  <w:num w:numId="18">
    <w:abstractNumId w:val="2"/>
  </w:num>
  <w:num w:numId="19">
    <w:abstractNumId w:val="23"/>
  </w:num>
  <w:num w:numId="20">
    <w:abstractNumId w:val="26"/>
  </w:num>
  <w:num w:numId="21">
    <w:abstractNumId w:val="12"/>
  </w:num>
  <w:num w:numId="22">
    <w:abstractNumId w:val="9"/>
  </w:num>
  <w:num w:numId="23">
    <w:abstractNumId w:val="7"/>
  </w:num>
  <w:num w:numId="24">
    <w:abstractNumId w:val="3"/>
  </w:num>
  <w:num w:numId="25">
    <w:abstractNumId w:val="4"/>
  </w:num>
  <w:num w:numId="26">
    <w:abstractNumId w:val="15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F3276"/>
    <w:rsid w:val="00913C32"/>
    <w:rsid w:val="009226E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krf.ru/digital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253</cp:revision>
  <dcterms:created xsi:type="dcterms:W3CDTF">2023-11-09T05:54:00Z</dcterms:created>
  <dcterms:modified xsi:type="dcterms:W3CDTF">2023-11-10T12:03:00Z</dcterms:modified>
</cp:coreProperties>
</file>