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 октября по 1 ноября 2022 года </w:t>
      </w:r>
      <w:r>
        <w:rPr>
          <w:rFonts w:ascii="Tahoma" w:hAnsi="Tahoma" w:cs="Tahoma"/>
          <w:color w:val="000000"/>
          <w:sz w:val="13"/>
          <w:szCs w:val="13"/>
        </w:rPr>
        <w:t>проводится общественное обсуждение Программы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2023 год.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«Пристенский район» в информационно-телекоммуникационной сети «Интернет»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в разделе «Муниципальные правовые акты» – «Муниципальный контроль» – «Муниципальный жилищный контроль» – «Программа профилактики рисков причинения вреда (ущерба) охраняемым законом ценностям».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принимаются с 1 октября по 1 ноября 2022 года.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Способы подачи предложений по итогам рассмотрения: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3"/>
          <w:szCs w:val="13"/>
        </w:rPr>
        <w:t> 306200, Курская область, Пристенский район, п.Пристень, ул.Ленина, д. 5;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нарочным:</w:t>
      </w:r>
      <w:r>
        <w:rPr>
          <w:rFonts w:ascii="Tahoma" w:hAnsi="Tahoma" w:cs="Tahoma"/>
          <w:color w:val="000000"/>
          <w:sz w:val="13"/>
          <w:szCs w:val="13"/>
        </w:rPr>
        <w:t> Курская область, Пристенский район, п.Пристень, ул.Ленина, д. 5, каб. 310;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письмом на адрес электронной почты:</w:t>
      </w:r>
      <w:r>
        <w:rPr>
          <w:rFonts w:ascii="Tahoma" w:hAnsi="Tahoma" w:cs="Tahoma"/>
          <w:color w:val="000000"/>
          <w:sz w:val="13"/>
          <w:szCs w:val="13"/>
        </w:rPr>
        <w:t>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pristen_adm@mail.ru</w:t>
        </w:r>
      </w:hyperlink>
      <w:r>
        <w:rPr>
          <w:rFonts w:ascii="Tahoma" w:hAnsi="Tahoma" w:cs="Tahoma"/>
          <w:color w:val="000000"/>
          <w:sz w:val="13"/>
          <w:szCs w:val="13"/>
        </w:rPr>
        <w:t>,                        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EA43C9" w:rsidRDefault="00EA43C9" w:rsidP="00EA43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 ноября по 1 декабря 2021 года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560C54" w:rsidRPr="00EA43C9" w:rsidRDefault="00560C54" w:rsidP="00EA43C9"/>
    <w:sectPr w:rsidR="00560C54" w:rsidRPr="00EA43C9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0E3B28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71CD"/>
    <w:rsid w:val="00465FE5"/>
    <w:rsid w:val="00471BA4"/>
    <w:rsid w:val="004B72C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21F3F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170C2"/>
    <w:rsid w:val="009257BA"/>
    <w:rsid w:val="00957AEC"/>
    <w:rsid w:val="00974783"/>
    <w:rsid w:val="009A0B0E"/>
    <w:rsid w:val="00A07666"/>
    <w:rsid w:val="00A24E12"/>
    <w:rsid w:val="00A708F4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071DA"/>
    <w:rsid w:val="00D101BB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A43C9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  <w:rsid w:val="00FA04BF"/>
    <w:rsid w:val="00F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prist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ten_adm@mail.ru" TargetMode="Externa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2023-10-27T08:58:00Z</dcterms:created>
  <dcterms:modified xsi:type="dcterms:W3CDTF">2023-10-27T13:21:00Z</dcterms:modified>
</cp:coreProperties>
</file>