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A9" w:rsidRPr="003C4E6F" w:rsidRDefault="00C81AA9" w:rsidP="003C4E6F">
      <w:pPr>
        <w:tabs>
          <w:tab w:val="left" w:pos="2449"/>
          <w:tab w:val="center" w:pos="4677"/>
        </w:tabs>
        <w:spacing w:line="240" w:lineRule="auto"/>
        <w:jc w:val="center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>ПОЯСНИТЕЛЬНАЯ ЗАПИСКА</w:t>
      </w:r>
    </w:p>
    <w:p w:rsidR="00C81AA9" w:rsidRPr="003C4E6F" w:rsidRDefault="00C81AA9" w:rsidP="003C4E6F">
      <w:pPr>
        <w:tabs>
          <w:tab w:val="left" w:pos="422"/>
        </w:tabs>
        <w:spacing w:line="240" w:lineRule="auto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ab/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>к проекту административного регламента по предоставлению</w:t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 xml:space="preserve">муниципальной услуги </w:t>
      </w:r>
    </w:p>
    <w:p w:rsidR="00476ECD" w:rsidRPr="00FA1A9A" w:rsidRDefault="00C81AA9" w:rsidP="00476ECD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3C4E6F">
        <w:rPr>
          <w:b/>
          <w:noProof/>
          <w:szCs w:val="28"/>
        </w:rPr>
        <w:t>«</w:t>
      </w:r>
      <w:r w:rsidR="00476ECD" w:rsidRPr="00FA1A9A">
        <w:rPr>
          <w:b/>
          <w:sz w:val="28"/>
          <w:szCs w:val="28"/>
        </w:rPr>
        <w:t>Предоставление разрешения на условно разрешенный вид</w:t>
      </w:r>
    </w:p>
    <w:p w:rsidR="00C81AA9" w:rsidRPr="003C4E6F" w:rsidRDefault="00476ECD" w:rsidP="00476ECD">
      <w:pPr>
        <w:spacing w:line="240" w:lineRule="auto"/>
        <w:ind w:firstLine="567"/>
        <w:jc w:val="center"/>
        <w:rPr>
          <w:b/>
          <w:szCs w:val="28"/>
          <w:lang w:eastAsia="ar-SA"/>
        </w:rPr>
      </w:pPr>
      <w:r w:rsidRPr="00FA1A9A">
        <w:rPr>
          <w:b/>
          <w:szCs w:val="28"/>
        </w:rPr>
        <w:t>испол</w:t>
      </w:r>
      <w:r w:rsidRPr="00FA1A9A">
        <w:rPr>
          <w:b/>
          <w:szCs w:val="28"/>
        </w:rPr>
        <w:t>ь</w:t>
      </w:r>
      <w:r w:rsidRPr="00FA1A9A">
        <w:rPr>
          <w:b/>
          <w:szCs w:val="28"/>
        </w:rPr>
        <w:t>зования земельного участка</w:t>
      </w:r>
      <w:r w:rsidR="00C81AA9" w:rsidRPr="003C4E6F">
        <w:rPr>
          <w:b/>
          <w:noProof/>
          <w:szCs w:val="28"/>
        </w:rPr>
        <w:t>»</w:t>
      </w: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476ECD" w:rsidRDefault="00C81AA9" w:rsidP="00476EC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476ECD">
        <w:rPr>
          <w:color w:val="000000"/>
          <w:sz w:val="28"/>
          <w:szCs w:val="28"/>
        </w:rPr>
        <w:t xml:space="preserve">Целью разработки административного регламента предоставления муниципальной услуги </w:t>
      </w:r>
      <w:r w:rsidRPr="00476ECD">
        <w:rPr>
          <w:noProof/>
          <w:sz w:val="28"/>
          <w:szCs w:val="28"/>
        </w:rPr>
        <w:t>«</w:t>
      </w:r>
      <w:r w:rsidR="00476ECD" w:rsidRPr="00476ECD">
        <w:rPr>
          <w:sz w:val="28"/>
          <w:szCs w:val="28"/>
        </w:rPr>
        <w:t>Предоставление разрешения на условно разрешенный вид испол</w:t>
      </w:r>
      <w:r w:rsidR="00476ECD" w:rsidRPr="00476ECD">
        <w:rPr>
          <w:sz w:val="28"/>
          <w:szCs w:val="28"/>
        </w:rPr>
        <w:t>ь</w:t>
      </w:r>
      <w:r w:rsidR="00476ECD" w:rsidRPr="00476ECD">
        <w:rPr>
          <w:sz w:val="28"/>
          <w:szCs w:val="28"/>
        </w:rPr>
        <w:t>зования земельного участка</w:t>
      </w:r>
      <w:r w:rsidRPr="00476ECD">
        <w:rPr>
          <w:noProof/>
          <w:sz w:val="28"/>
          <w:szCs w:val="28"/>
        </w:rPr>
        <w:t>»</w:t>
      </w:r>
      <w:r w:rsidRPr="00476ECD">
        <w:rPr>
          <w:sz w:val="28"/>
          <w:szCs w:val="28"/>
        </w:rPr>
        <w:t xml:space="preserve"> </w:t>
      </w:r>
      <w:r w:rsidRPr="00476ECD">
        <w:rPr>
          <w:color w:val="000000"/>
          <w:sz w:val="28"/>
          <w:szCs w:val="28"/>
        </w:rPr>
        <w:t xml:space="preserve">является </w:t>
      </w:r>
      <w:r w:rsidRPr="00476ECD">
        <w:rPr>
          <w:sz w:val="28"/>
          <w:szCs w:val="28"/>
        </w:rPr>
        <w:t xml:space="preserve">повышение качества исполнения и доступности результатов предоставления муниципальной </w:t>
      </w:r>
      <w:r w:rsidRPr="00476ECD">
        <w:rPr>
          <w:color w:val="000000"/>
          <w:sz w:val="28"/>
          <w:szCs w:val="28"/>
        </w:rPr>
        <w:t>услуги</w:t>
      </w:r>
      <w:r w:rsidRPr="00476ECD">
        <w:rPr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 </w:t>
      </w:r>
      <w:r w:rsidRPr="00476ECD">
        <w:rPr>
          <w:color w:val="000000"/>
          <w:sz w:val="28"/>
          <w:szCs w:val="28"/>
        </w:rPr>
        <w:t>услуги</w:t>
      </w:r>
      <w:r w:rsidRPr="00476ECD">
        <w:rPr>
          <w:sz w:val="28"/>
          <w:szCs w:val="28"/>
        </w:rPr>
        <w:t xml:space="preserve">. </w:t>
      </w:r>
      <w:proofErr w:type="gramEnd"/>
    </w:p>
    <w:p w:rsidR="00C81AA9" w:rsidRPr="00476ECD" w:rsidRDefault="00C81AA9" w:rsidP="00476EC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6EC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определяет сроки и последовательность административных процедур (действий) администрации при предоставлении муниципальной </w:t>
      </w:r>
      <w:r w:rsidRPr="00476ECD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476EC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76E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направлен на оптимизацию процедур предоставления муниципальной услуги, устранение дублирующих действий и упрощение механизма предоставления указанной </w:t>
      </w:r>
      <w:r w:rsidR="00F91343" w:rsidRPr="00476ECD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476EC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В проекте административного регламента определены: стандарт предоставления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; состав, последовательность и сроки выполнения административных процедур (действий), требования к порядку их выполнения; формы </w:t>
      </w:r>
      <w:proofErr w:type="gramStart"/>
      <w:r w:rsidRPr="003C4E6F">
        <w:rPr>
          <w:color w:val="000000"/>
          <w:szCs w:val="28"/>
        </w:rPr>
        <w:t>контроля за</w:t>
      </w:r>
      <w:proofErr w:type="gramEnd"/>
      <w:r w:rsidRPr="003C4E6F">
        <w:rPr>
          <w:color w:val="000000"/>
          <w:szCs w:val="28"/>
        </w:rPr>
        <w:t xml:space="preserve"> исполнением административного регламента; досудебный (внесудебный) порядок обжалования решений </w:t>
      </w:r>
      <w:r w:rsidRPr="003C4E6F">
        <w:rPr>
          <w:color w:val="000000"/>
          <w:szCs w:val="28"/>
        </w:rPr>
        <w:br/>
        <w:t xml:space="preserve">и действий (бездействия) </w:t>
      </w:r>
      <w:r w:rsidRPr="003C4E6F">
        <w:rPr>
          <w:szCs w:val="28"/>
        </w:rPr>
        <w:t>администрации</w:t>
      </w:r>
      <w:r w:rsidRPr="003C4E6F">
        <w:rPr>
          <w:color w:val="000000"/>
          <w:szCs w:val="28"/>
        </w:rPr>
        <w:t xml:space="preserve">, ее должностных лиц. 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Утверждение административного регламента позволит повысить качество предоставления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, устранить избыточные административные процедуры, упорядочить выполнение административных процедур (действий) лицами, ответственными за предоставление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>, а также обеспечить контроль со стороны должностных лиц за соблюдением требований регламента при выполнении административных процедур.</w:t>
      </w:r>
    </w:p>
    <w:p w:rsidR="00C81AA9" w:rsidRPr="003C4E6F" w:rsidRDefault="00C81AA9" w:rsidP="003C4E6F">
      <w:pPr>
        <w:spacing w:line="240" w:lineRule="auto"/>
        <w:ind w:firstLine="709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>Проект административного регламента размещается на официальном сайте администрации для проведения независимой экспертизы, выявления замечаний и предложений.</w:t>
      </w:r>
    </w:p>
    <w:p w:rsidR="00FE56EB" w:rsidRPr="003C4E6F" w:rsidRDefault="00FE56EB" w:rsidP="003C4E6F">
      <w:pPr>
        <w:spacing w:line="240" w:lineRule="auto"/>
        <w:rPr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Начальник отдела строительства 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архитектуры Администрации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>Пристенского района Курской области</w:t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  <w:t>Л.В.Пивоварова</w:t>
      </w:r>
    </w:p>
    <w:p w:rsidR="00C81AA9" w:rsidRPr="003C4E6F" w:rsidRDefault="00C81AA9" w:rsidP="003C4E6F">
      <w:pPr>
        <w:spacing w:line="240" w:lineRule="auto"/>
        <w:jc w:val="both"/>
        <w:rPr>
          <w:b/>
          <w:szCs w:val="28"/>
        </w:rPr>
      </w:pPr>
    </w:p>
    <w:sectPr w:rsidR="00C81AA9" w:rsidRPr="003C4E6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AA9"/>
    <w:rsid w:val="000C7EB6"/>
    <w:rsid w:val="000D4047"/>
    <w:rsid w:val="001E06F3"/>
    <w:rsid w:val="001E5661"/>
    <w:rsid w:val="002F1DE4"/>
    <w:rsid w:val="003B64BB"/>
    <w:rsid w:val="003C4E6F"/>
    <w:rsid w:val="0041070B"/>
    <w:rsid w:val="00476ECD"/>
    <w:rsid w:val="004E44C6"/>
    <w:rsid w:val="0050532D"/>
    <w:rsid w:val="005359CE"/>
    <w:rsid w:val="00583880"/>
    <w:rsid w:val="00591296"/>
    <w:rsid w:val="005B6F78"/>
    <w:rsid w:val="005E7EE9"/>
    <w:rsid w:val="005F1173"/>
    <w:rsid w:val="007635E6"/>
    <w:rsid w:val="00822E8E"/>
    <w:rsid w:val="00910895"/>
    <w:rsid w:val="00AC527E"/>
    <w:rsid w:val="00B16930"/>
    <w:rsid w:val="00B745AA"/>
    <w:rsid w:val="00C0446C"/>
    <w:rsid w:val="00C312CF"/>
    <w:rsid w:val="00C81AA9"/>
    <w:rsid w:val="00CA057F"/>
    <w:rsid w:val="00D25A86"/>
    <w:rsid w:val="00D623DD"/>
    <w:rsid w:val="00D93803"/>
    <w:rsid w:val="00DB06BD"/>
    <w:rsid w:val="00E874B1"/>
    <w:rsid w:val="00E94A1D"/>
    <w:rsid w:val="00F722C2"/>
    <w:rsid w:val="00F91343"/>
    <w:rsid w:val="00F94A90"/>
    <w:rsid w:val="00FB15D3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A9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476ECD"/>
    <w:pPr>
      <w:spacing w:before="240" w:after="60" w:line="240" w:lineRule="auto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1A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rsid w:val="00476ECD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476ECD"/>
    <w:rPr>
      <w:rFonts w:eastAsia="Times New Roman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cp:lastPrinted>2020-03-20T13:12:00Z</cp:lastPrinted>
  <dcterms:created xsi:type="dcterms:W3CDTF">2020-08-14T14:49:00Z</dcterms:created>
  <dcterms:modified xsi:type="dcterms:W3CDTF">2020-08-24T12:01:00Z</dcterms:modified>
</cp:coreProperties>
</file>