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b/>
          <w:bCs/>
          <w:color w:val="000000"/>
          <w:sz w:val="13"/>
          <w:lang w:eastAsia="ru-RU"/>
        </w:rPr>
        <w:t>Годовой отчет</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b/>
          <w:bCs/>
          <w:color w:val="000000"/>
          <w:sz w:val="13"/>
          <w:lang w:eastAsia="ru-RU"/>
        </w:rPr>
        <w:t>о ходе реализации и оценке эффективности</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b/>
          <w:bCs/>
          <w:color w:val="000000"/>
          <w:sz w:val="13"/>
          <w:lang w:eastAsia="ru-RU"/>
        </w:rPr>
        <w:t>муниципальной программы</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b/>
          <w:bCs/>
          <w:color w:val="000000"/>
          <w:sz w:val="13"/>
          <w:lang w:eastAsia="ru-RU"/>
        </w:rPr>
        <w:t>Пристенского района Курской области</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b/>
          <w:bCs/>
          <w:color w:val="000000"/>
          <w:sz w:val="13"/>
          <w:lang w:eastAsia="ru-RU"/>
        </w:rPr>
        <w:t>«Развитие муниципальной службы в Администрации Пристенского района</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b/>
          <w:bCs/>
          <w:color w:val="000000"/>
          <w:sz w:val="13"/>
          <w:lang w:eastAsia="ru-RU"/>
        </w:rPr>
        <w:t>Курской области на 2019-2021 годы»</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b/>
          <w:bCs/>
          <w:color w:val="000000"/>
          <w:sz w:val="13"/>
          <w:lang w:eastAsia="ru-RU"/>
        </w:rPr>
        <w:t>Ответственный исполнитель:</w:t>
      </w:r>
      <w:r w:rsidRPr="00B263BD">
        <w:rPr>
          <w:rFonts w:ascii="Tahoma" w:eastAsia="Times New Roman" w:hAnsi="Tahoma" w:cs="Tahoma"/>
          <w:color w:val="000000"/>
          <w:sz w:val="13"/>
          <w:szCs w:val="13"/>
          <w:lang w:eastAsia="ru-RU"/>
        </w:rPr>
        <w:t>  отдел организационной, кадровой работы и делопроизводства Администрации Пристенского района Курской области</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b/>
          <w:bCs/>
          <w:color w:val="000000"/>
          <w:sz w:val="13"/>
          <w:lang w:eastAsia="ru-RU"/>
        </w:rPr>
        <w:t>Отчетная дата:</w:t>
      </w:r>
      <w:r w:rsidRPr="00B263BD">
        <w:rPr>
          <w:rFonts w:ascii="Tahoma" w:eastAsia="Times New Roman" w:hAnsi="Tahoma" w:cs="Tahoma"/>
          <w:color w:val="000000"/>
          <w:sz w:val="13"/>
          <w:szCs w:val="13"/>
          <w:lang w:eastAsia="ru-RU"/>
        </w:rPr>
        <w:t>28.02.2020г.</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b/>
          <w:bCs/>
          <w:color w:val="000000"/>
          <w:sz w:val="13"/>
          <w:lang w:eastAsia="ru-RU"/>
        </w:rPr>
        <w:t>Должность, фамилия, имя, отчество, номер телефона и электронный адрес непосредственного исполнителя: </w:t>
      </w:r>
      <w:r w:rsidRPr="00B263BD">
        <w:rPr>
          <w:rFonts w:ascii="Tahoma" w:eastAsia="Times New Roman" w:hAnsi="Tahoma" w:cs="Tahoma"/>
          <w:color w:val="000000"/>
          <w:sz w:val="13"/>
          <w:szCs w:val="13"/>
          <w:lang w:eastAsia="ru-RU"/>
        </w:rPr>
        <w:t>консультант отдела организационной, кадровой работы и делопроизводства Администрации Пристенского района Курской области, Гольцова Елена Николаевна,              8 (47134)2-11-07,</w:t>
      </w:r>
      <w:hyperlink r:id="rId5" w:history="1">
        <w:r w:rsidRPr="00B263BD">
          <w:rPr>
            <w:rFonts w:ascii="Tahoma" w:eastAsia="Times New Roman" w:hAnsi="Tahoma" w:cs="Tahoma"/>
            <w:color w:val="33A6E3"/>
            <w:sz w:val="13"/>
            <w:lang w:eastAsia="ru-RU"/>
          </w:rPr>
          <w:t>pristen-otdeld@mail.ru</w:t>
        </w:r>
      </w:hyperlink>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И.о. начальника отдела организационной,</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кадровой работы и делопроизводства</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Администрации Пристенского района</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Курской области                                                                   Н.В.Ивахненко</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Муниципальная программа «Развитие  муниципальной службы в Администрации Пристенского района Курской области на 2019-2021 годы» (далее Программа) утверждена постановлением Администрации Пристенского района Курской области от 29.09.2017г. №617-па.</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Программа разработана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02.03.2007 №25-ФЗ «О муниципальной службе в Российской Федерации», законом Курской области от 13.07. 2017 № 60 – ЗКО «О муниципальной службе в Курской области».</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Целями и задачами Программы являются:</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развитие и дальнейшее совершенствование  муниципальной службы Пристенского  района Курской области (далее – муниципальная служба);</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развитие    нормативной    правовой    базы, регулирующей вопросы муниципальной службы;</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 создание   единой    системы    непрерывного обучения муниципальных служащих;</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формирование эффективной системы управления муниципальной службой;</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обеспечение стабильности кадрового состава и оптимизация численности Администрации Пристенского района;</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обеспечение равного доступа граждан к муниципальной службе;</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создание системы открытости, гласности в деятельности органов местного самоуправления;</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укрепление материально-технической базы, необходимой для эффективного функционирования муниципальной службы;</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формирование высококвалифицированного  кадрового состава  муниципальной службы, обеспечивающего  эффективное  муниципальное управление;</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совершенствование      правовой                               базы по вопросам  муниципальной службы  в соответствии с федеральным и региональным законодательством;</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внедрение новых принципов кадровой политики в системе муниципальной службы;</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совершенствование механизмов  стимулирования, оценки деятельности и обеспечения  социальных гарантий  муниципальных служащих;</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совершенствование механизмов взаимодействия муниципальной службы и гражданского общества;</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привлечение на муниципальную службу молодых специалистов, обеспечение преемственности и передачи им накопленного профессионального опыта муниципальных служащих;</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развитие антикоррупционных механизмов в рамках реализации  кадровой политики в Администрации Пристенского района;</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обеспечение открытости и прозрачности муниципальной службы;</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методическое обеспечение  развития муниципальной службы;</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оснащение рабочих мест муниципальных служащих в соответствии с современными техническими требованиями и требованиями действующего законодательства об информатизации и защите персональных данных;</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улучшение условий труда и сохранение здоровья муниципальных служащих</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Реализация муниципальной программы в  2019 г. позволила осуществить  совершенствование и развитие нормативной правовой базы Администрации Пристенского района, регулирующей вопросы муниципальной службы; повышение эффективности кадровой политики в системе муниципальной службы в целях улучшения кадрового состава муниципальных служащих; снижение количества актов прокурорского реагирования на нормативные правовые акты; увеличение удельного веса муниципальных служащих и лиц, состоящих в резерве управленческих кадров муниципального района «Пристенский район» Курской области, прошедших повышение квалификации; увеличение удельного веса муниципальных служащих, принявших участие в семинарах и совещаниях по вопросам муниципальной службы; совершенствование и развитие нормативной правовой базы Пристенского района, регулирующей вопросы муниципальной службы; повышение эффективности кадровой политики в системе муниципальной службы в целях улучшения кадрового состава муниципальных служащих; создание необходимых условий для профессионального развития муниципальных служащих; степень соответствия нормативной правовой базы Администрации Пристенского района по вопросам муниципальной службы законодательству Российской Федерации, Курской области (от общего количества принятых нормативных правовых актов Администрации Пристенского района по вопросам муниципальной службы); обучение резерва управленческих кадров Пристенского района; обучение кадрового резерва  на муниципальной службе в Администрации Пристенского района; повышение прозрачности деятельности органов местного самоуправления; повышение эффективности деятельности органов местного самоуправления по решению вопросов местного значения и переданных государственных полномочий; достижение необходимого уровня исполнения муниципальными служащими своих должностных обязанностей; оснащение рабочих мест муниципальных служащих в соответствии с современными техническими требованиями и требованиями действующего законодательства об информатизации и защите персональных данных; улучшение условий труда и сохранение здоровья муниципальных служащих.</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Совершенствуется  система контроля соблюдения муниципальными служащими, установленных законодательством Российской Федерации, Курской области, нормативными правовыми актами Пристенского района требований, ограничений и запретов, связанных с прохождением муниципальной службы и реализуются меры по противодействию коррупции на муниципальной службе.</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Создана система непрерывной подготовки и повышения квалификации муниципальных служащих за счет средств бюджета Администрации Пристенского района. Повышение квалификации происходит 1 раз в три года. Для этого в бюджете района было предусмотрено 30 тыс. рублей. В результате в 2019 году 9 муниципальных служащих Администрации Пристенского района получили удостоверения об окончании обучения по повышению квалификации.</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Привлекаются на муниципальную службу молодые специалисты, обеспечивается преемственность и передача им накопленного профессионального опыта муниципальных служащих.</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Обеспечивается  открытость и прозрачность муниципальной службы: муниципальные правовые акты, касающиеся вопросов муниципальной службы  Администрации Пристенского района, размещаются на официальном сайте муниципального  образования «Пристенский район» Курской области в сети «Интернет».</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Внедряются современные технологии и методы кадровой работы, направленные на повышение профессиональной компетентности муниципальных служащих.</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Целевые показатели и индикаторы выполнены не в полном объеме:</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доля муниципальных служащих, прошедших повышение квалификации – 120 % (план -10 чел., прошли обучение 12 чел.)</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доля муниципальных служащих, прошедших аттестацию – 3,4% (план 3,4 %);</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lastRenderedPageBreak/>
        <w:t>Муниципальная программа включает в себя  одну подпрограмму «Реализация мероприятий, направленных на развитие муниципальной службы  на 2019-2021 годы»</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Оценка эффективности реализации Программы  «Развитие  муниципальной  службы в Администрации Пристенского района Курской области на 2019-2021 годы»   за 2019 год осуществляется по итогам  ее исполнения за отчетный  период.</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Оценка достижения по окончании  этапа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этап.</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Аттестацию прошли 2 муниципальных служащих-3,4% от общего количества муниципальных служащих.</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12   муниципальных служащих прошли повышение квалификации в Курской академии государственной и муниципальной службы это 20,7 % от общего числа муниципальных служащих.</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Сведения о достижениях значений показателей (индикаторов) муниципальной программы«Развитие  муниципальной службы в Администрации Пристенского района Курской области на 2019-2021 годы» за 2019 год отражены в таблице №1.</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Сведения об исполнении муниципальной программы«Развитие  муниципальной службы в Администрации Пристенского района Курской области на 2019-2021 годы»за 2019 год в разрезе подпрограммы отражены в таблице №2.</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Сведения об  использовании бюджетных ассигнований бюджета муниципального района «Пристенский район» в разрезе средств бюджетов различных уровней и разделов бюджетной классификации расходов на реализацию муниципальной программы «Развитие  муниципальной службы в Администрации Пристенского района Курской области на 2019-2021 годы» за 2019 год отражены в таблице №3.</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Перечень мероприятий муниципальной программы «Развитие  муниципальной службы в Администрации Пристенского района Курской области на 2019-2021 годы» за 2019 год отражены в таблице №4.</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Оценка эффективности реализации  муниципальной программы «Развитие  муниципальной службы в Администрации Пристенского района Курской области на 2019-2021 годы» за 2019 год состоит из:</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оценка степени соответствия запланированному уровню затрат;</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ССуз=Зф/Зп, где:</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ССуз- степень соответствия запланированному уровню расходов;</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Зф- фактические расходы на реализацию подпрограммы в отчетном году;</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Зп- плановые расходы на реализацию подпрограммы в отчетном году.</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0,77=23312/30000</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оценка эффективности использования средств бюджета муниципального района «Пристенский район» Курской области;</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Эис=СРм/ССуз, где:</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Эис- эффективность использования средств бюджета;</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СРм- степень реализации мероприятий, полностью или частично финансируемых из средств бюджета;</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ССуз- степень соответствия запланированному уровню расходов из всех источников.</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1,2=1/0,77</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оценка степени достижения целей и решения задач подпрограмм;</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СДп/ппз=ЗПп/пф/ЗПп/пп, где:</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СДп/ппз-- степень достижения планового значения показателя (индикатора, характеризующего цели и задачи подпрограмм);</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ЗПп/пФ-значение показателя (индикатора), характеризующегоцели и задачи подпрограммы,  фактически достигнутое на конец отчетного периода;</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ЗПп/пп-плановое  значение показателя (индикатора), характеризующего цели и задачи подпрограммы.</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1,2=12/10</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Степень реализации подпрограммы:</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где:</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СРп/п- степень реализации подпрограммы;</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СДп/ппз- степень достижения планового значения показателя (индикатора), характеризующего цели и задачи подпрограммы;</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M- число показателей (индикаторов), характеризующих цели и задачи подпрограммы.</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1 =(4)/4</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оценка эффективности реализации муниципальной программы;</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ЭРгп=0,5*СРгп+ *Kj, где:</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ЭР</w:t>
      </w:r>
      <w:r w:rsidRPr="00B263BD">
        <w:rPr>
          <w:rFonts w:ascii="Tahoma" w:eastAsia="Times New Roman" w:hAnsi="Tahoma" w:cs="Tahoma"/>
          <w:color w:val="000000"/>
          <w:sz w:val="13"/>
          <w:szCs w:val="13"/>
          <w:vertAlign w:val="subscript"/>
          <w:lang w:eastAsia="ru-RU"/>
        </w:rPr>
        <w:t>гп</w:t>
      </w:r>
      <w:r w:rsidRPr="00B263BD">
        <w:rPr>
          <w:rFonts w:ascii="Tahoma" w:eastAsia="Times New Roman" w:hAnsi="Tahoma" w:cs="Tahoma"/>
          <w:color w:val="000000"/>
          <w:sz w:val="13"/>
          <w:szCs w:val="13"/>
          <w:lang w:eastAsia="ru-RU"/>
        </w:rPr>
        <w:t> - эффективность реализации муниципальной программы;</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СР</w:t>
      </w:r>
      <w:r w:rsidRPr="00B263BD">
        <w:rPr>
          <w:rFonts w:ascii="Tahoma" w:eastAsia="Times New Roman" w:hAnsi="Tahoma" w:cs="Tahoma"/>
          <w:color w:val="000000"/>
          <w:sz w:val="13"/>
          <w:szCs w:val="13"/>
          <w:vertAlign w:val="subscript"/>
          <w:lang w:eastAsia="ru-RU"/>
        </w:rPr>
        <w:t>гп</w:t>
      </w:r>
      <w:r w:rsidRPr="00B263BD">
        <w:rPr>
          <w:rFonts w:ascii="Tahoma" w:eastAsia="Times New Roman" w:hAnsi="Tahoma" w:cs="Tahoma"/>
          <w:color w:val="000000"/>
          <w:sz w:val="13"/>
          <w:szCs w:val="13"/>
          <w:lang w:eastAsia="ru-RU"/>
        </w:rPr>
        <w:t> - степень реализации муниципальной программы;</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ЭР</w:t>
      </w:r>
      <w:r w:rsidRPr="00B263BD">
        <w:rPr>
          <w:rFonts w:ascii="Tahoma" w:eastAsia="Times New Roman" w:hAnsi="Tahoma" w:cs="Tahoma"/>
          <w:color w:val="000000"/>
          <w:sz w:val="13"/>
          <w:szCs w:val="13"/>
          <w:vertAlign w:val="subscript"/>
          <w:lang w:eastAsia="ru-RU"/>
        </w:rPr>
        <w:t>п/п</w:t>
      </w:r>
      <w:r w:rsidRPr="00B263BD">
        <w:rPr>
          <w:rFonts w:ascii="Tahoma" w:eastAsia="Times New Roman" w:hAnsi="Tahoma" w:cs="Tahoma"/>
          <w:color w:val="000000"/>
          <w:sz w:val="13"/>
          <w:szCs w:val="13"/>
          <w:lang w:eastAsia="ru-RU"/>
        </w:rPr>
        <w:t> - эффективность реализации подпрограммы;</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k</w:t>
      </w:r>
      <w:r w:rsidRPr="00B263BD">
        <w:rPr>
          <w:rFonts w:ascii="Tahoma" w:eastAsia="Times New Roman" w:hAnsi="Tahoma" w:cs="Tahoma"/>
          <w:color w:val="000000"/>
          <w:sz w:val="13"/>
          <w:szCs w:val="13"/>
          <w:vertAlign w:val="subscript"/>
          <w:lang w:eastAsia="ru-RU"/>
        </w:rPr>
        <w:t>j</w:t>
      </w:r>
      <w:r w:rsidRPr="00B263BD">
        <w:rPr>
          <w:rFonts w:ascii="Tahoma" w:eastAsia="Times New Roman" w:hAnsi="Tahoma" w:cs="Tahoma"/>
          <w:color w:val="000000"/>
          <w:sz w:val="13"/>
          <w:szCs w:val="13"/>
          <w:lang w:eastAsia="ru-RU"/>
        </w:rPr>
        <w:t>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k</w:t>
      </w:r>
      <w:r w:rsidRPr="00B263BD">
        <w:rPr>
          <w:rFonts w:ascii="Tahoma" w:eastAsia="Times New Roman" w:hAnsi="Tahoma" w:cs="Tahoma"/>
          <w:color w:val="000000"/>
          <w:sz w:val="13"/>
          <w:szCs w:val="13"/>
          <w:vertAlign w:val="subscript"/>
          <w:lang w:eastAsia="ru-RU"/>
        </w:rPr>
        <w:t>j</w:t>
      </w:r>
      <w:r w:rsidRPr="00B263BD">
        <w:rPr>
          <w:rFonts w:ascii="Tahoma" w:eastAsia="Times New Roman" w:hAnsi="Tahoma" w:cs="Tahoma"/>
          <w:color w:val="000000"/>
          <w:sz w:val="13"/>
          <w:szCs w:val="13"/>
          <w:lang w:eastAsia="ru-RU"/>
        </w:rPr>
        <w:t> определяется по формуле: kj = Фj / Ф, где Ф</w:t>
      </w:r>
      <w:r w:rsidRPr="00B263BD">
        <w:rPr>
          <w:rFonts w:ascii="Tahoma" w:eastAsia="Times New Roman" w:hAnsi="Tahoma" w:cs="Tahoma"/>
          <w:color w:val="000000"/>
          <w:sz w:val="13"/>
          <w:szCs w:val="13"/>
          <w:vertAlign w:val="subscript"/>
          <w:lang w:eastAsia="ru-RU"/>
        </w:rPr>
        <w:t>j</w:t>
      </w:r>
      <w:r w:rsidRPr="00B263BD">
        <w:rPr>
          <w:rFonts w:ascii="Tahoma" w:eastAsia="Times New Roman" w:hAnsi="Tahoma" w:cs="Tahoma"/>
          <w:color w:val="000000"/>
          <w:sz w:val="13"/>
          <w:szCs w:val="13"/>
          <w:lang w:eastAsia="ru-RU"/>
        </w:rPr>
        <w:t> - объем фактических расходов из бюджета (кассового исполнения) на реализацию j-й подпрограммы в отчетном году, Ф - объем фактических расходов из бюджета (кассового исполнения) на реализацию муниципальной программы;</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j - количество подпрограмм.</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0,8=0,5х1+0,5х(1х(23,3/30)+1х(23,3/30))</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Значение показателя составило 0,8, что признает эффективность реализации Муниципальной программы«Развитие  муниципальной  службы в Администрации Пристенского района Курской области на 2019-2021 годы», утвержденной постановлением Администрации Пристенского района Курской области от 29.09.2017г. №617-па  за 2019 год средней.</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Предложение: продолжить реализацию мероприятий муниципальной программы «Развитие  муниципальной  службы в Администрации Пристенского района Курской области на 2019-2021 годы» в 2020 году.</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Таблица №1</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b/>
          <w:bCs/>
          <w:color w:val="000000"/>
          <w:sz w:val="13"/>
          <w:lang w:eastAsia="ru-RU"/>
        </w:rPr>
        <w:t>Сведения о достижении показателей (индикаторов)</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b/>
          <w:bCs/>
          <w:color w:val="000000"/>
          <w:sz w:val="13"/>
          <w:lang w:eastAsia="ru-RU"/>
        </w:rPr>
        <w:t>муниципальной программы «Развитие  муниципальной службы в</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b/>
          <w:bCs/>
          <w:color w:val="000000"/>
          <w:sz w:val="13"/>
          <w:lang w:eastAsia="ru-RU"/>
        </w:rPr>
        <w:t>Администрации Пристенского района Курской области</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b/>
          <w:bCs/>
          <w:color w:val="000000"/>
          <w:sz w:val="13"/>
          <w:lang w:eastAsia="ru-RU"/>
        </w:rPr>
        <w:t>на 2019-2021 годы» за 2019 год</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b/>
          <w:bCs/>
          <w:color w:val="000000"/>
          <w:sz w:val="13"/>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529"/>
        <w:gridCol w:w="1805"/>
        <w:gridCol w:w="950"/>
        <w:gridCol w:w="1171"/>
        <w:gridCol w:w="114"/>
        <w:gridCol w:w="1365"/>
        <w:gridCol w:w="3529"/>
      </w:tblGrid>
      <w:tr w:rsidR="00B263BD" w:rsidRPr="00B263BD" w:rsidTr="00B263BD">
        <w:trPr>
          <w:tblCellSpacing w:w="0" w:type="dxa"/>
        </w:trPr>
        <w:tc>
          <w:tcPr>
            <w:tcW w:w="64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п/п</w:t>
            </w:r>
          </w:p>
        </w:tc>
        <w:tc>
          <w:tcPr>
            <w:tcW w:w="181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Показатель (индикатор)</w:t>
            </w:r>
          </w:p>
        </w:tc>
        <w:tc>
          <w:tcPr>
            <w:tcW w:w="114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Ед. изм.</w:t>
            </w:r>
          </w:p>
        </w:tc>
        <w:tc>
          <w:tcPr>
            <w:tcW w:w="3396"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Значения показателей (индикаторов) муниципальной программы</w:t>
            </w:r>
          </w:p>
        </w:tc>
        <w:tc>
          <w:tcPr>
            <w:tcW w:w="482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Пояснение</w:t>
            </w:r>
            <w:r w:rsidRPr="00B263BD">
              <w:rPr>
                <w:rFonts w:ascii="Tahoma" w:eastAsia="Times New Roman" w:hAnsi="Tahoma" w:cs="Tahoma"/>
                <w:color w:val="000000"/>
                <w:sz w:val="13"/>
                <w:szCs w:val="13"/>
                <w:vertAlign w:val="superscript"/>
                <w:lang w:eastAsia="ru-RU"/>
              </w:rPr>
              <w:t>*</w:t>
            </w:r>
          </w:p>
        </w:tc>
      </w:tr>
      <w:tr w:rsidR="00B263BD" w:rsidRPr="00B263BD" w:rsidTr="00B263BD">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263BD" w:rsidRPr="00B263BD" w:rsidRDefault="00B263BD" w:rsidP="00B263BD">
            <w:pPr>
              <w:spacing w:after="0" w:line="240" w:lineRule="auto"/>
              <w:rPr>
                <w:rFonts w:ascii="Tahoma" w:eastAsia="Times New Roman" w:hAnsi="Tahoma" w:cs="Tahoma"/>
                <w:color w:val="000000"/>
                <w:sz w:val="13"/>
                <w:szCs w:val="13"/>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263BD" w:rsidRPr="00B263BD" w:rsidRDefault="00B263BD" w:rsidP="00B263BD">
            <w:pPr>
              <w:spacing w:after="0" w:line="240" w:lineRule="auto"/>
              <w:rPr>
                <w:rFonts w:ascii="Tahoma" w:eastAsia="Times New Roman" w:hAnsi="Tahoma" w:cs="Tahoma"/>
                <w:color w:val="000000"/>
                <w:sz w:val="13"/>
                <w:szCs w:val="13"/>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263BD" w:rsidRPr="00B263BD" w:rsidRDefault="00B263BD" w:rsidP="00B263BD">
            <w:pPr>
              <w:spacing w:after="0" w:line="240" w:lineRule="auto"/>
              <w:rPr>
                <w:rFonts w:ascii="Tahoma" w:eastAsia="Times New Roman" w:hAnsi="Tahoma" w:cs="Tahoma"/>
                <w:color w:val="000000"/>
                <w:sz w:val="13"/>
                <w:szCs w:val="13"/>
                <w:lang w:eastAsia="ru-RU"/>
              </w:rPr>
            </w:pPr>
          </w:p>
        </w:tc>
        <w:tc>
          <w:tcPr>
            <w:tcW w:w="1584"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План</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Факт</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263BD" w:rsidRPr="00B263BD" w:rsidRDefault="00B263BD" w:rsidP="00B263BD">
            <w:pPr>
              <w:spacing w:after="0" w:line="240" w:lineRule="auto"/>
              <w:rPr>
                <w:rFonts w:ascii="Tahoma" w:eastAsia="Times New Roman" w:hAnsi="Tahoma" w:cs="Tahoma"/>
                <w:color w:val="000000"/>
                <w:sz w:val="13"/>
                <w:szCs w:val="13"/>
                <w:lang w:eastAsia="ru-RU"/>
              </w:rPr>
            </w:pPr>
          </w:p>
        </w:tc>
      </w:tr>
      <w:tr w:rsidR="00B263BD" w:rsidRPr="00B263BD" w:rsidTr="00B263BD">
        <w:trPr>
          <w:tblCellSpacing w:w="0" w:type="dxa"/>
        </w:trPr>
        <w:tc>
          <w:tcPr>
            <w:tcW w:w="11832" w:type="dxa"/>
            <w:gridSpan w:val="7"/>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Муниципальная программа</w:t>
            </w:r>
          </w:p>
        </w:tc>
      </w:tr>
      <w:tr w:rsidR="00B263BD" w:rsidRPr="00B263BD" w:rsidTr="00B263BD">
        <w:trPr>
          <w:tblCellSpacing w:w="0" w:type="dxa"/>
        </w:trPr>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1.</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Количество муниципальных служащих, прошедших переподготовку и повышение квалификации,</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Чел.</w:t>
            </w:r>
          </w:p>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10</w:t>
            </w:r>
          </w:p>
        </w:tc>
        <w:tc>
          <w:tcPr>
            <w:tcW w:w="1824"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12</w:t>
            </w:r>
          </w:p>
        </w:tc>
        <w:tc>
          <w:tcPr>
            <w:tcW w:w="48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Дополнительно были обучены 2 муниципальных служащих</w:t>
            </w:r>
          </w:p>
        </w:tc>
      </w:tr>
      <w:tr w:rsidR="00B263BD" w:rsidRPr="00B263BD" w:rsidTr="00B263BD">
        <w:trPr>
          <w:tblCellSpacing w:w="0" w:type="dxa"/>
        </w:trPr>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в том числе</w:t>
            </w:r>
          </w:p>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находящихся в резерве кадров</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Чел.</w:t>
            </w:r>
          </w:p>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3</w:t>
            </w:r>
          </w:p>
        </w:tc>
        <w:tc>
          <w:tcPr>
            <w:tcW w:w="1824"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3</w:t>
            </w:r>
          </w:p>
        </w:tc>
        <w:tc>
          <w:tcPr>
            <w:tcW w:w="48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w:t>
            </w:r>
          </w:p>
        </w:tc>
      </w:tr>
      <w:tr w:rsidR="00B263BD" w:rsidRPr="00B263BD" w:rsidTr="00B263BD">
        <w:trPr>
          <w:tblCellSpacing w:w="0" w:type="dxa"/>
        </w:trPr>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2.</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xml:space="preserve">Количество муниципальных служащих, принявших                          участие в  семинарах и </w:t>
            </w:r>
            <w:r w:rsidRPr="00B263BD">
              <w:rPr>
                <w:rFonts w:ascii="Tahoma" w:eastAsia="Times New Roman" w:hAnsi="Tahoma" w:cs="Tahoma"/>
                <w:color w:val="000000"/>
                <w:sz w:val="13"/>
                <w:szCs w:val="13"/>
                <w:lang w:eastAsia="ru-RU"/>
              </w:rPr>
              <w:lastRenderedPageBreak/>
              <w:t>совещаниях по</w:t>
            </w:r>
          </w:p>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вопросам муниципальной   службы</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lastRenderedPageBreak/>
              <w:t>человек</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10</w:t>
            </w:r>
          </w:p>
        </w:tc>
        <w:tc>
          <w:tcPr>
            <w:tcW w:w="1824"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12</w:t>
            </w:r>
          </w:p>
        </w:tc>
        <w:tc>
          <w:tcPr>
            <w:tcW w:w="48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Дополнительно были обучены 2 муниципальных служащих</w:t>
            </w:r>
          </w:p>
        </w:tc>
      </w:tr>
      <w:tr w:rsidR="00B263BD" w:rsidRPr="00B263BD" w:rsidTr="00B263BD">
        <w:trPr>
          <w:tblCellSpacing w:w="0" w:type="dxa"/>
        </w:trPr>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lastRenderedPageBreak/>
              <w:t>3.</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Количество мероприятий по противодействию коррупции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меропр.</w:t>
            </w:r>
          </w:p>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w:t>
            </w:r>
          </w:p>
        </w:tc>
        <w:tc>
          <w:tcPr>
            <w:tcW w:w="15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10</w:t>
            </w:r>
          </w:p>
        </w:tc>
        <w:tc>
          <w:tcPr>
            <w:tcW w:w="1824"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10</w:t>
            </w:r>
          </w:p>
        </w:tc>
        <w:tc>
          <w:tcPr>
            <w:tcW w:w="48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w:t>
            </w:r>
          </w:p>
        </w:tc>
      </w:tr>
      <w:tr w:rsidR="00B263BD" w:rsidRPr="00B263BD" w:rsidTr="00B263BD">
        <w:trPr>
          <w:tblCellSpacing w:w="0" w:type="dxa"/>
        </w:trPr>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B263BD" w:rsidRPr="00B263BD" w:rsidRDefault="00B263BD" w:rsidP="00B263BD">
            <w:pPr>
              <w:spacing w:after="0" w:line="240" w:lineRule="auto"/>
              <w:rPr>
                <w:rFonts w:ascii="Tahoma" w:eastAsia="Times New Roman" w:hAnsi="Tahoma" w:cs="Tahoma"/>
                <w:color w:val="000000"/>
                <w:sz w:val="1"/>
                <w:szCs w:val="13"/>
                <w:lang w:eastAsia="ru-RU"/>
              </w:rPr>
            </w:pPr>
          </w:p>
        </w:tc>
        <w:tc>
          <w:tcPr>
            <w:tcW w:w="17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B263BD" w:rsidRPr="00B263BD" w:rsidRDefault="00B263BD" w:rsidP="00B263BD">
            <w:pPr>
              <w:spacing w:after="0" w:line="240" w:lineRule="auto"/>
              <w:rPr>
                <w:rFonts w:ascii="Tahoma" w:eastAsia="Times New Roman" w:hAnsi="Tahoma" w:cs="Tahoma"/>
                <w:color w:val="000000"/>
                <w:sz w:val="1"/>
                <w:szCs w:val="13"/>
                <w:lang w:eastAsia="ru-RU"/>
              </w:rPr>
            </w:pPr>
          </w:p>
        </w:tc>
        <w:tc>
          <w:tcPr>
            <w:tcW w:w="9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B263BD" w:rsidRPr="00B263BD" w:rsidRDefault="00B263BD" w:rsidP="00B263BD">
            <w:pPr>
              <w:spacing w:after="0" w:line="240" w:lineRule="auto"/>
              <w:rPr>
                <w:rFonts w:ascii="Tahoma" w:eastAsia="Times New Roman" w:hAnsi="Tahoma" w:cs="Tahoma"/>
                <w:color w:val="000000"/>
                <w:sz w:val="1"/>
                <w:szCs w:val="13"/>
                <w:lang w:eastAsia="ru-RU"/>
              </w:rPr>
            </w:pP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B263BD" w:rsidRPr="00B263BD" w:rsidRDefault="00B263BD" w:rsidP="00B263BD">
            <w:pPr>
              <w:spacing w:after="0" w:line="240" w:lineRule="auto"/>
              <w:rPr>
                <w:rFonts w:ascii="Tahoma" w:eastAsia="Times New Roman" w:hAnsi="Tahoma" w:cs="Tahoma"/>
                <w:color w:val="000000"/>
                <w:sz w:val="1"/>
                <w:szCs w:val="13"/>
                <w:lang w:eastAsia="ru-RU"/>
              </w:rPr>
            </w:pP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B263BD" w:rsidRPr="00B263BD" w:rsidRDefault="00B263BD" w:rsidP="00B263BD">
            <w:pPr>
              <w:spacing w:after="0" w:line="240" w:lineRule="auto"/>
              <w:rPr>
                <w:rFonts w:ascii="Tahoma" w:eastAsia="Times New Roman" w:hAnsi="Tahoma" w:cs="Tahoma"/>
                <w:color w:val="000000"/>
                <w:sz w:val="1"/>
                <w:szCs w:val="13"/>
                <w:lang w:eastAsia="ru-RU"/>
              </w:rPr>
            </w:pPr>
          </w:p>
        </w:tc>
        <w:tc>
          <w:tcPr>
            <w:tcW w:w="13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B263BD" w:rsidRPr="00B263BD" w:rsidRDefault="00B263BD" w:rsidP="00B263BD">
            <w:pPr>
              <w:spacing w:after="0" w:line="240" w:lineRule="auto"/>
              <w:rPr>
                <w:rFonts w:ascii="Tahoma" w:eastAsia="Times New Roman" w:hAnsi="Tahoma" w:cs="Tahoma"/>
                <w:color w:val="000000"/>
                <w:sz w:val="1"/>
                <w:szCs w:val="13"/>
                <w:lang w:eastAsia="ru-RU"/>
              </w:rPr>
            </w:pPr>
          </w:p>
        </w:tc>
        <w:tc>
          <w:tcPr>
            <w:tcW w:w="32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B263BD" w:rsidRPr="00B263BD" w:rsidRDefault="00B263BD" w:rsidP="00B263BD">
            <w:pPr>
              <w:spacing w:after="0" w:line="240" w:lineRule="auto"/>
              <w:rPr>
                <w:rFonts w:ascii="Tahoma" w:eastAsia="Times New Roman" w:hAnsi="Tahoma" w:cs="Tahoma"/>
                <w:color w:val="000000"/>
                <w:sz w:val="1"/>
                <w:szCs w:val="13"/>
                <w:lang w:eastAsia="ru-RU"/>
              </w:rPr>
            </w:pPr>
          </w:p>
        </w:tc>
      </w:tr>
    </w:tbl>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Таблица №2</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b/>
          <w:bCs/>
          <w:color w:val="000000"/>
          <w:sz w:val="13"/>
          <w:lang w:eastAsia="ru-RU"/>
        </w:rPr>
        <w:t>Сведения об исполнении муниципальной программы</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b/>
          <w:bCs/>
          <w:color w:val="000000"/>
          <w:sz w:val="13"/>
          <w:lang w:eastAsia="ru-RU"/>
        </w:rPr>
        <w:t>«Развитие  муниципальной службы в Администрации Пристенского района Курской области</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b/>
          <w:bCs/>
          <w:color w:val="000000"/>
          <w:sz w:val="13"/>
          <w:lang w:eastAsia="ru-RU"/>
        </w:rPr>
        <w:t>на 2019-2021 годы» в разрезе подпрограммы, основного мероприятия за 2019 год</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b/>
          <w:bCs/>
          <w:color w:val="000000"/>
          <w:sz w:val="13"/>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995"/>
        <w:gridCol w:w="1802"/>
        <w:gridCol w:w="1822"/>
        <w:gridCol w:w="1922"/>
        <w:gridCol w:w="1922"/>
      </w:tblGrid>
      <w:tr w:rsidR="00B263BD" w:rsidRPr="00B263BD" w:rsidTr="00B263BD">
        <w:trPr>
          <w:tblCellSpacing w:w="0" w:type="dxa"/>
        </w:trPr>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Наименование</w:t>
            </w:r>
          </w:p>
        </w:tc>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ЦСР</w:t>
            </w:r>
          </w:p>
        </w:tc>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План</w:t>
            </w:r>
          </w:p>
        </w:tc>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Кассовое исполнение</w:t>
            </w:r>
          </w:p>
        </w:tc>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Процент исполнения расходов, %</w:t>
            </w:r>
          </w:p>
        </w:tc>
      </w:tr>
      <w:tr w:rsidR="00B263BD" w:rsidRPr="00B263BD" w:rsidTr="00B263BD">
        <w:trPr>
          <w:tblCellSpacing w:w="0" w:type="dxa"/>
        </w:trPr>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1</w:t>
            </w:r>
          </w:p>
        </w:tc>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2</w:t>
            </w:r>
          </w:p>
        </w:tc>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3</w:t>
            </w:r>
          </w:p>
        </w:tc>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4</w:t>
            </w:r>
          </w:p>
        </w:tc>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5</w:t>
            </w:r>
          </w:p>
        </w:tc>
      </w:tr>
      <w:tr w:rsidR="00B263BD" w:rsidRPr="00B263BD" w:rsidTr="00B263BD">
        <w:trPr>
          <w:tblCellSpacing w:w="0" w:type="dxa"/>
        </w:trPr>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Муниципальная программа «Развитие муниципальной службы в Администрации Пристенского района курской области на 2016-2018 годы»</w:t>
            </w:r>
          </w:p>
        </w:tc>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09</w:t>
            </w:r>
          </w:p>
        </w:tc>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30000</w:t>
            </w:r>
          </w:p>
        </w:tc>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23312</w:t>
            </w:r>
          </w:p>
        </w:tc>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77,7</w:t>
            </w:r>
          </w:p>
        </w:tc>
      </w:tr>
      <w:tr w:rsidR="00B263BD" w:rsidRPr="00B263BD" w:rsidTr="00B263BD">
        <w:trPr>
          <w:tblCellSpacing w:w="0" w:type="dxa"/>
        </w:trPr>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Подпрограмма «Реализация мероприятий, направленных на развитие муниципальной службы»</w:t>
            </w:r>
          </w:p>
        </w:tc>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09 1</w:t>
            </w:r>
          </w:p>
        </w:tc>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30000</w:t>
            </w:r>
          </w:p>
        </w:tc>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23312</w:t>
            </w:r>
          </w:p>
        </w:tc>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77,7</w:t>
            </w:r>
          </w:p>
        </w:tc>
      </w:tr>
      <w:tr w:rsidR="00B263BD" w:rsidRPr="00B263BD" w:rsidTr="00B263BD">
        <w:trPr>
          <w:tblCellSpacing w:w="0" w:type="dxa"/>
        </w:trPr>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Основное мероприятие «Организация обучения и переподготовки лиц, замещающих выборные должности, должности муниципальной службы на курсах повышения квалификации</w:t>
            </w:r>
          </w:p>
        </w:tc>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09 1 01 0000</w:t>
            </w:r>
          </w:p>
        </w:tc>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30000</w:t>
            </w:r>
          </w:p>
        </w:tc>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23312</w:t>
            </w:r>
          </w:p>
        </w:tc>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77,7</w:t>
            </w:r>
          </w:p>
        </w:tc>
      </w:tr>
    </w:tbl>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b/>
          <w:bCs/>
          <w:color w:val="000000"/>
          <w:sz w:val="13"/>
          <w:lang w:eastAsia="ru-RU"/>
        </w:rPr>
        <w:t> </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Таблица №3</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b/>
          <w:bCs/>
          <w:color w:val="000000"/>
          <w:sz w:val="13"/>
          <w:lang w:eastAsia="ru-RU"/>
        </w:rPr>
        <w:t>Сведения об  использовании бюджетных ассигнований бюджета</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b/>
          <w:bCs/>
          <w:color w:val="000000"/>
          <w:sz w:val="13"/>
          <w:lang w:eastAsia="ru-RU"/>
        </w:rPr>
        <w:t>муниципального района «Пристенский район» в разрезе средств бюджетов различных уровней</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b/>
          <w:bCs/>
          <w:color w:val="000000"/>
          <w:sz w:val="13"/>
          <w:lang w:eastAsia="ru-RU"/>
        </w:rPr>
        <w:t>и разделов бюджетной классификации расходов на реализацию муниципальной программы</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b/>
          <w:bCs/>
          <w:color w:val="000000"/>
          <w:sz w:val="13"/>
          <w:lang w:eastAsia="ru-RU"/>
        </w:rPr>
        <w:t>«Развитие  муниципальной службы в Администрации Пристенского района Курской области</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b/>
          <w:bCs/>
          <w:color w:val="000000"/>
          <w:sz w:val="13"/>
          <w:lang w:eastAsia="ru-RU"/>
        </w:rPr>
        <w:t>на 2019-2021 годы» за 2019 год</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649"/>
        <w:gridCol w:w="1624"/>
        <w:gridCol w:w="1590"/>
        <w:gridCol w:w="1596"/>
        <w:gridCol w:w="1502"/>
        <w:gridCol w:w="1502"/>
      </w:tblGrid>
      <w:tr w:rsidR="00B263BD" w:rsidRPr="00B263BD" w:rsidTr="00B263BD">
        <w:trPr>
          <w:tblCellSpacing w:w="0" w:type="dxa"/>
        </w:trPr>
        <w:tc>
          <w:tcPr>
            <w:tcW w:w="20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Источник финансирования</w:t>
            </w:r>
          </w:p>
        </w:tc>
        <w:tc>
          <w:tcPr>
            <w:tcW w:w="19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Функциональная классификация расходов</w:t>
            </w:r>
          </w:p>
        </w:tc>
        <w:tc>
          <w:tcPr>
            <w:tcW w:w="19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Предусмотрено законом (решением) о бюджете, тыс.руб.</w:t>
            </w:r>
          </w:p>
        </w:tc>
        <w:tc>
          <w:tcPr>
            <w:tcW w:w="19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Предусмотрено муниципальной программой, тыс. руб.</w:t>
            </w:r>
          </w:p>
        </w:tc>
        <w:tc>
          <w:tcPr>
            <w:tcW w:w="19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Кассовое исполнение (факт) за отчетный год, тыс. руб.</w:t>
            </w:r>
          </w:p>
        </w:tc>
        <w:tc>
          <w:tcPr>
            <w:tcW w:w="19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Процент исполнения расходов, %</w:t>
            </w:r>
          </w:p>
        </w:tc>
      </w:tr>
      <w:tr w:rsidR="00B263BD" w:rsidRPr="00B263BD" w:rsidTr="00B263BD">
        <w:trPr>
          <w:tblCellSpacing w:w="0" w:type="dxa"/>
        </w:trPr>
        <w:tc>
          <w:tcPr>
            <w:tcW w:w="20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Бюджет МО с учетом МБТ, в т.ч.:</w:t>
            </w:r>
          </w:p>
        </w:tc>
        <w:tc>
          <w:tcPr>
            <w:tcW w:w="19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w:t>
            </w:r>
          </w:p>
        </w:tc>
        <w:tc>
          <w:tcPr>
            <w:tcW w:w="19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30,00</w:t>
            </w:r>
          </w:p>
        </w:tc>
        <w:tc>
          <w:tcPr>
            <w:tcW w:w="19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30,00</w:t>
            </w:r>
          </w:p>
        </w:tc>
        <w:tc>
          <w:tcPr>
            <w:tcW w:w="19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23,3</w:t>
            </w:r>
          </w:p>
        </w:tc>
        <w:tc>
          <w:tcPr>
            <w:tcW w:w="19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78,00</w:t>
            </w:r>
          </w:p>
        </w:tc>
      </w:tr>
      <w:tr w:rsidR="00B263BD" w:rsidRPr="00B263BD" w:rsidTr="00B263BD">
        <w:trPr>
          <w:tblCellSpacing w:w="0" w:type="dxa"/>
        </w:trPr>
        <w:tc>
          <w:tcPr>
            <w:tcW w:w="20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-средства местного бюджета</w:t>
            </w:r>
          </w:p>
        </w:tc>
        <w:tc>
          <w:tcPr>
            <w:tcW w:w="19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0113</w:t>
            </w:r>
          </w:p>
        </w:tc>
        <w:tc>
          <w:tcPr>
            <w:tcW w:w="19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30,00</w:t>
            </w:r>
          </w:p>
        </w:tc>
        <w:tc>
          <w:tcPr>
            <w:tcW w:w="19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30,00</w:t>
            </w:r>
          </w:p>
        </w:tc>
        <w:tc>
          <w:tcPr>
            <w:tcW w:w="19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23,3</w:t>
            </w:r>
          </w:p>
        </w:tc>
        <w:tc>
          <w:tcPr>
            <w:tcW w:w="19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78,00</w:t>
            </w:r>
          </w:p>
        </w:tc>
      </w:tr>
    </w:tbl>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Таблица №4</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b/>
          <w:bCs/>
          <w:color w:val="000000"/>
          <w:sz w:val="13"/>
          <w:lang w:eastAsia="ru-RU"/>
        </w:rPr>
        <w:t>Перечень мероприятий  муниципальной программы «Развитие  муниципальной службы</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b/>
          <w:bCs/>
          <w:color w:val="000000"/>
          <w:sz w:val="13"/>
          <w:lang w:eastAsia="ru-RU"/>
        </w:rPr>
        <w:t>в Администрации Пристенского района Курской области на 2019-2021 годы» за 2019 год</w:t>
      </w:r>
    </w:p>
    <w:p w:rsidR="00B263BD" w:rsidRPr="00B263BD" w:rsidRDefault="00B263BD" w:rsidP="00B263BD">
      <w:pPr>
        <w:shd w:val="clear" w:color="auto" w:fill="EEEEEE"/>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b/>
          <w:bCs/>
          <w:color w:val="000000"/>
          <w:sz w:val="13"/>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77"/>
        <w:gridCol w:w="2014"/>
        <w:gridCol w:w="1510"/>
        <w:gridCol w:w="1101"/>
        <w:gridCol w:w="1095"/>
        <w:gridCol w:w="1608"/>
        <w:gridCol w:w="1658"/>
      </w:tblGrid>
      <w:tr w:rsidR="00B263BD" w:rsidRPr="00B263BD" w:rsidTr="00B263BD">
        <w:trPr>
          <w:tblCellSpacing w:w="0" w:type="dxa"/>
        </w:trPr>
        <w:tc>
          <w:tcPr>
            <w:tcW w:w="64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 п/п</w:t>
            </w:r>
          </w:p>
        </w:tc>
        <w:tc>
          <w:tcPr>
            <w:tcW w:w="272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Номер и наименование основного мероприятия</w:t>
            </w:r>
          </w:p>
        </w:tc>
        <w:tc>
          <w:tcPr>
            <w:tcW w:w="181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Ответственный исполнитель</w:t>
            </w:r>
          </w:p>
        </w:tc>
        <w:tc>
          <w:tcPr>
            <w:tcW w:w="270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Срок</w:t>
            </w:r>
          </w:p>
        </w:tc>
        <w:tc>
          <w:tcPr>
            <w:tcW w:w="196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Ожидаемый непосредственный результат (краткое описание)</w:t>
            </w:r>
          </w:p>
        </w:tc>
        <w:tc>
          <w:tcPr>
            <w:tcW w:w="196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Основные направления реализации</w:t>
            </w:r>
          </w:p>
        </w:tc>
      </w:tr>
      <w:tr w:rsidR="00B263BD" w:rsidRPr="00B263BD" w:rsidTr="00B263BD">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263BD" w:rsidRPr="00B263BD" w:rsidRDefault="00B263BD" w:rsidP="00B263BD">
            <w:pPr>
              <w:spacing w:after="0" w:line="240" w:lineRule="auto"/>
              <w:rPr>
                <w:rFonts w:ascii="Tahoma" w:eastAsia="Times New Roman" w:hAnsi="Tahoma" w:cs="Tahoma"/>
                <w:color w:val="000000"/>
                <w:sz w:val="13"/>
                <w:szCs w:val="13"/>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263BD" w:rsidRPr="00B263BD" w:rsidRDefault="00B263BD" w:rsidP="00B263BD">
            <w:pPr>
              <w:spacing w:after="0" w:line="240" w:lineRule="auto"/>
              <w:rPr>
                <w:rFonts w:ascii="Tahoma" w:eastAsia="Times New Roman" w:hAnsi="Tahoma" w:cs="Tahoma"/>
                <w:color w:val="000000"/>
                <w:sz w:val="13"/>
                <w:szCs w:val="13"/>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263BD" w:rsidRPr="00B263BD" w:rsidRDefault="00B263BD" w:rsidP="00B263BD">
            <w:pPr>
              <w:spacing w:after="0" w:line="240" w:lineRule="auto"/>
              <w:rPr>
                <w:rFonts w:ascii="Tahoma" w:eastAsia="Times New Roman" w:hAnsi="Tahoma" w:cs="Tahoma"/>
                <w:color w:val="000000"/>
                <w:sz w:val="13"/>
                <w:szCs w:val="13"/>
                <w:lang w:eastAsia="ru-RU"/>
              </w:rPr>
            </w:pP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Начала реализации</w:t>
            </w:r>
          </w:p>
        </w:tc>
        <w:tc>
          <w:tcPr>
            <w:tcW w:w="13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Окончания реализации</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263BD" w:rsidRPr="00B263BD" w:rsidRDefault="00B263BD" w:rsidP="00B263BD">
            <w:pPr>
              <w:spacing w:after="0" w:line="240" w:lineRule="auto"/>
              <w:rPr>
                <w:rFonts w:ascii="Tahoma" w:eastAsia="Times New Roman" w:hAnsi="Tahoma" w:cs="Tahoma"/>
                <w:color w:val="000000"/>
                <w:sz w:val="13"/>
                <w:szCs w:val="13"/>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B263BD" w:rsidRPr="00B263BD" w:rsidRDefault="00B263BD" w:rsidP="00B263BD">
            <w:pPr>
              <w:spacing w:after="0" w:line="240" w:lineRule="auto"/>
              <w:rPr>
                <w:rFonts w:ascii="Tahoma" w:eastAsia="Times New Roman" w:hAnsi="Tahoma" w:cs="Tahoma"/>
                <w:color w:val="000000"/>
                <w:sz w:val="13"/>
                <w:szCs w:val="13"/>
                <w:lang w:eastAsia="ru-RU"/>
              </w:rPr>
            </w:pPr>
          </w:p>
        </w:tc>
      </w:tr>
      <w:tr w:rsidR="00B263BD" w:rsidRPr="00B263BD" w:rsidTr="00B263BD">
        <w:trPr>
          <w:tblCellSpacing w:w="0" w:type="dxa"/>
        </w:trPr>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1</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2</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3</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4</w:t>
            </w:r>
          </w:p>
        </w:tc>
        <w:tc>
          <w:tcPr>
            <w:tcW w:w="13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5</w:t>
            </w:r>
          </w:p>
        </w:tc>
        <w:tc>
          <w:tcPr>
            <w:tcW w:w="19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6</w:t>
            </w:r>
          </w:p>
        </w:tc>
        <w:tc>
          <w:tcPr>
            <w:tcW w:w="19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7</w:t>
            </w:r>
          </w:p>
        </w:tc>
      </w:tr>
      <w:tr w:rsidR="00B263BD" w:rsidRPr="00B263BD" w:rsidTr="00B263BD">
        <w:trPr>
          <w:tblCellSpacing w:w="0" w:type="dxa"/>
        </w:trPr>
        <w:tc>
          <w:tcPr>
            <w:tcW w:w="11832" w:type="dxa"/>
            <w:gridSpan w:val="7"/>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Подпрограмма1</w:t>
            </w:r>
          </w:p>
        </w:tc>
      </w:tr>
      <w:tr w:rsidR="00B263BD" w:rsidRPr="00B263BD" w:rsidTr="00B263BD">
        <w:trPr>
          <w:tblCellSpacing w:w="0" w:type="dxa"/>
        </w:trPr>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1</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Основное мероприятие 1: Организация обучения и переподготовки лиц, замещающих выборные должности, должности муниципальной службы на курсах повышения квалификации</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Отдел организационной, кадровой работы и делопроизводства</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01.01.2019г.</w:t>
            </w:r>
          </w:p>
        </w:tc>
        <w:tc>
          <w:tcPr>
            <w:tcW w:w="13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31.12.2019г.</w:t>
            </w:r>
          </w:p>
        </w:tc>
        <w:tc>
          <w:tcPr>
            <w:tcW w:w="19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Повышение  эффективности профессиональной служебной деятельности  муниципальных служащих,</w:t>
            </w:r>
          </w:p>
        </w:tc>
        <w:tc>
          <w:tcPr>
            <w:tcW w:w="19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Мониторинг сроков повышения квалификации муниципальных служащих,  направление муниципальных служащих на курсы повышения квалификации</w:t>
            </w:r>
          </w:p>
        </w:tc>
      </w:tr>
      <w:tr w:rsidR="00B263BD" w:rsidRPr="00B263BD" w:rsidTr="00B263BD">
        <w:trPr>
          <w:tblCellSpacing w:w="0" w:type="dxa"/>
        </w:trPr>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2</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Основное мероприятие 2: Организация и проведения семинаров для муниципальных служащих по вопросам муниципальной службы, обобщение опыта по реализации законодательства о муниципальной службе</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Отдел организационной, кадровой работы и делопроизводства</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01.01.2019г.</w:t>
            </w:r>
          </w:p>
        </w:tc>
        <w:tc>
          <w:tcPr>
            <w:tcW w:w="13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31.12.2019г.</w:t>
            </w:r>
          </w:p>
        </w:tc>
        <w:tc>
          <w:tcPr>
            <w:tcW w:w="19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Развитие нормативной правовой базы, регулирующей вопросы муниципальной службы</w:t>
            </w:r>
          </w:p>
        </w:tc>
        <w:tc>
          <w:tcPr>
            <w:tcW w:w="19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Проведение ВКС, «круглых столов» по обсуждению различных вопросов муниципальной службы</w:t>
            </w:r>
          </w:p>
        </w:tc>
      </w:tr>
      <w:tr w:rsidR="00B263BD" w:rsidRPr="00B263BD" w:rsidTr="00B263BD">
        <w:trPr>
          <w:tblCellSpacing w:w="0" w:type="dxa"/>
        </w:trPr>
        <w:tc>
          <w:tcPr>
            <w:tcW w:w="6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3</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Основное мероприятие 3: Проведение мероприятий антикоррупционной направленности</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Отдел организационной, кадровой работы и делопроизводства</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01.01.2019г.</w:t>
            </w:r>
          </w:p>
        </w:tc>
        <w:tc>
          <w:tcPr>
            <w:tcW w:w="13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31.12.2019г.</w:t>
            </w:r>
          </w:p>
        </w:tc>
        <w:tc>
          <w:tcPr>
            <w:tcW w:w="19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Предотвращение коррупционных правонарушений</w:t>
            </w:r>
          </w:p>
        </w:tc>
        <w:tc>
          <w:tcPr>
            <w:tcW w:w="19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B263BD" w:rsidRPr="00B263BD" w:rsidRDefault="00B263BD" w:rsidP="00B263BD">
            <w:pPr>
              <w:spacing w:after="0" w:line="240" w:lineRule="auto"/>
              <w:jc w:val="both"/>
              <w:rPr>
                <w:rFonts w:ascii="Tahoma" w:eastAsia="Times New Roman" w:hAnsi="Tahoma" w:cs="Tahoma"/>
                <w:color w:val="000000"/>
                <w:sz w:val="13"/>
                <w:szCs w:val="13"/>
                <w:lang w:eastAsia="ru-RU"/>
              </w:rPr>
            </w:pPr>
            <w:r w:rsidRPr="00B263BD">
              <w:rPr>
                <w:rFonts w:ascii="Tahoma" w:eastAsia="Times New Roman" w:hAnsi="Tahoma" w:cs="Tahoma"/>
                <w:color w:val="000000"/>
                <w:sz w:val="13"/>
                <w:szCs w:val="13"/>
                <w:lang w:eastAsia="ru-RU"/>
              </w:rPr>
              <w:t>Участие в семинарах по антикоррупционным вопросам</w:t>
            </w:r>
          </w:p>
        </w:tc>
      </w:tr>
    </w:tbl>
    <w:p w:rsidR="00560C54" w:rsidRPr="00B263BD" w:rsidRDefault="00560C54" w:rsidP="00B263BD"/>
    <w:sectPr w:rsidR="00560C54" w:rsidRPr="00B263BD"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1EC0"/>
    <w:multiLevelType w:val="multilevel"/>
    <w:tmpl w:val="B1C45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BB1FFB"/>
    <w:multiLevelType w:val="multilevel"/>
    <w:tmpl w:val="0C488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B247F6"/>
    <w:multiLevelType w:val="multilevel"/>
    <w:tmpl w:val="CE9E1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7F4EE0"/>
    <w:multiLevelType w:val="multilevel"/>
    <w:tmpl w:val="39F6F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2E5FE4"/>
    <w:multiLevelType w:val="multilevel"/>
    <w:tmpl w:val="FDFEA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51724E"/>
    <w:rsid w:val="0051724E"/>
    <w:rsid w:val="00560C54"/>
    <w:rsid w:val="00732B5F"/>
    <w:rsid w:val="00771F24"/>
    <w:rsid w:val="008E3F63"/>
    <w:rsid w:val="00AC5231"/>
    <w:rsid w:val="00B26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72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724E"/>
    <w:rPr>
      <w:b/>
      <w:bCs/>
    </w:rPr>
  </w:style>
  <w:style w:type="character" w:styleId="a5">
    <w:name w:val="Emphasis"/>
    <w:basedOn w:val="a0"/>
    <w:uiPriority w:val="20"/>
    <w:qFormat/>
    <w:rsid w:val="0051724E"/>
    <w:rPr>
      <w:i/>
      <w:iCs/>
    </w:rPr>
  </w:style>
  <w:style w:type="character" w:styleId="a6">
    <w:name w:val="Hyperlink"/>
    <w:basedOn w:val="a0"/>
    <w:uiPriority w:val="99"/>
    <w:semiHidden/>
    <w:unhideWhenUsed/>
    <w:rsid w:val="00B263BD"/>
    <w:rPr>
      <w:color w:val="0000FF"/>
      <w:u w:val="single"/>
    </w:rPr>
  </w:style>
</w:styles>
</file>

<file path=word/webSettings.xml><?xml version="1.0" encoding="utf-8"?>
<w:webSettings xmlns:r="http://schemas.openxmlformats.org/officeDocument/2006/relationships" xmlns:w="http://schemas.openxmlformats.org/wordprocessingml/2006/main">
  <w:divs>
    <w:div w:id="963534537">
      <w:bodyDiv w:val="1"/>
      <w:marLeft w:val="0"/>
      <w:marRight w:val="0"/>
      <w:marTop w:val="0"/>
      <w:marBottom w:val="0"/>
      <w:divBdr>
        <w:top w:val="none" w:sz="0" w:space="0" w:color="auto"/>
        <w:left w:val="none" w:sz="0" w:space="0" w:color="auto"/>
        <w:bottom w:val="none" w:sz="0" w:space="0" w:color="auto"/>
        <w:right w:val="none" w:sz="0" w:space="0" w:color="auto"/>
      </w:divBdr>
    </w:div>
    <w:div w:id="1170755943">
      <w:bodyDiv w:val="1"/>
      <w:marLeft w:val="0"/>
      <w:marRight w:val="0"/>
      <w:marTop w:val="0"/>
      <w:marBottom w:val="0"/>
      <w:divBdr>
        <w:top w:val="none" w:sz="0" w:space="0" w:color="auto"/>
        <w:left w:val="none" w:sz="0" w:space="0" w:color="auto"/>
        <w:bottom w:val="none" w:sz="0" w:space="0" w:color="auto"/>
        <w:right w:val="none" w:sz="0" w:space="0" w:color="auto"/>
      </w:divBdr>
    </w:div>
    <w:div w:id="173330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sten-otdeld@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2393</Words>
  <Characters>13644</Characters>
  <Application>Microsoft Office Word</Application>
  <DocSecurity>0</DocSecurity>
  <Lines>113</Lines>
  <Paragraphs>32</Paragraphs>
  <ScaleCrop>false</ScaleCrop>
  <Company>SPecialiST RePack</Company>
  <LinksUpToDate>false</LinksUpToDate>
  <CharactersWithSpaces>16005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2023-10-31T05:38:00Z</dcterms:created>
  <dcterms:modified xsi:type="dcterms:W3CDTF">2023-10-31T06:06:00Z</dcterms:modified>
</cp:coreProperties>
</file>