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26289" w:rsidRPr="00226289" w:rsidTr="002262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</w:tbl>
    <w:p w:rsidR="00226289" w:rsidRPr="00226289" w:rsidRDefault="00226289" w:rsidP="0022628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Отчет о работе Контрольно-счетного органа - Ревизионной комиссии Пристенского района Курской области за 2019 год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Утвержден: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Решением  Представительного Собрания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от 31 января  2020 года  №1   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       Отчет  о  работе  Контрольно- счетного органа -  Ревизионной  комиссии Пристенского  района  Курской  области за  2019 год.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     Настоящий  отчет подготовлен  в  соответствии   с Федеральным законом  от 06.10.2003г. №  131-ФЗ « Об  общих  принципах организации  местного самоуправления  в Российской  Федерации»; Федеральным  законом  от  07.02.2011г. №6 «  Об  общих  принципах  организации и деятельности контрольно- счетных  органов  субъектов Российской Федерации  и муниципальных образований»,   Положением  « О Контрольно- счетном органе Пристенского района Курской области -Ревизионной комиссии Пристенского района Курской области», утвержденным решением  Представительного Собрания  Пристенского района Курской области  от  31 августа  2018 года № 44  и   планом работы Контрольно- счетного  органа  Пристенского района Курской области — Ревизионной   комиссии  Пристенского района Курской области ( далее Ревизионная комиссия) на 2019 год 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Основные показатели деятельности Контрольно- счетного органа - Ревизионной   комиссии Пристенского района   Курской области  в 2019 году.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60"/>
        <w:gridCol w:w="1212"/>
      </w:tblGrid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31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контрольных мероприятий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9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экспертно-аналитических мероприятий (за исключением экспертиз проектов Решений и иных нормативных правовых актов)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Количество проведенных экспертиз проектов Решений и иных нормативных правовых актов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26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12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объектов контрольных мероприятий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5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объектов экспертно-аналитических мероприятий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Проведено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4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поручений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предложений и запросов глав муниципальных образований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обращений органов прокуратуры и иных правоохранительных органов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4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обращений граждан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со Счетной палатой Российской Федерации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с контрольно-счетными органами муниципальных образований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Всего выявлено нарушений в ходе осуществления внешнего государственного финансового контроля (тыс. руб./количество), 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2602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6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нарушения при формировании и исполнении бюджетов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16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149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3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2437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иные нарушения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нецелевое использование бюджетных средств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Выявлено неэффективное использование государственных средств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Устранено выявленных нарушений (тыс. руб.), в том числе: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2602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обеспечен возврат средств в бюджеты всех уровней бюджетной системы Российской Федерации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165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Направлено представлений всего, в том числе: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представлений, выполненных в установленные сроки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представлений, не выполненных и выполненных не полностью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Направлено предписаний всего, в том числе: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предписаний, выполненных в установленные сроки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предписаний, сроки выполнения которых не наступили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предписаний, не выполненных и выполненных не полностью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 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Направлено информационных писем в органы исполнительной власти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 xml:space="preserve">Количество материалов, направленных в ходе и по результатам проведения контрольных мероприятий в органы </w:t>
            </w:r>
            <w:r w:rsidRPr="00226289">
              <w:rPr>
                <w:rFonts w:eastAsia="Times New Roman"/>
                <w:b/>
                <w:bCs/>
                <w:sz w:val="13"/>
              </w:rPr>
              <w:lastRenderedPageBreak/>
              <w:t>прокуратуры и иные правоохранительные органы, по результатам рассмотрения которых в том числе: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lastRenderedPageBreak/>
              <w:t>4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lastRenderedPageBreak/>
              <w:t>принято решений о возбуждении уголовного дела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принято решений об отказе в  возбуждении уголовного дела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принято решений о прекращении уголовного дела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возбуждено дел об административных правонарушениях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Привлечено лиц к дисциплинарной ответственности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Штатная численность сотрудников (штатных единиц), в том числе замещающих: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муниципальную должность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должность муниципальной службы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иные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муниципальную должность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должность муниципальной службы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иные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Состав сотрудников по наличию образования (чел):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высшее профессиональное образование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среднее профессиональное образование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Структура профессионального образования сотрудников (ед.):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экономическое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юридическое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управление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иное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Информационное присутствие: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публикаций и сообщений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количество теле- и радиосюжетов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Финансовое обеспечение деятельности контрольно-счетного органа в отчетном 2019 году (тыс. руб.)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1312</w:t>
            </w:r>
          </w:p>
        </w:tc>
      </w:tr>
    </w:tbl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Дополнительные сведения о деятельности КСО МО  Пристенский 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60"/>
        <w:gridCol w:w="1212"/>
      </w:tblGrid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Юридическое лицо в структуре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КСО в структуре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+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Объем проверенных средств при проведении контрольных мероприятий и экспертно-аналитических мероприятий, тыс. руб.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586889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по контрольным мероприятиям, тыс. руб.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106771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по экспертно-аналитическим мероприятиям, тыс. руб.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480118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4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3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26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в том числе: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муниципальных программ,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25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13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Жалобы, исковые требования на действия КСО,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из них: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решения судов об удовлетворении жалоб, исков,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решения судов об отказе в удовлетворении жалоб, исков, ед.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Запланировано средств на обеспечение деятельности КСО на 2020 год, тыс. руб.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1350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Наличие официального сайта КСО (1-есть, 0-нет)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0</w:t>
            </w:r>
          </w:p>
        </w:tc>
      </w:tr>
    </w:tbl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Сведения о штатной численности КСО МО Пристенский 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16"/>
        <w:gridCol w:w="768"/>
      </w:tblGrid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Штатная численность КСО, ед. из них: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Муниципальная должность, ед.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председатель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аудитор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Должность муниципальной службы, ед.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председатель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аудитор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инспекторы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иные (расшифровать)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Фактическая численность КСО, ед. из них: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Муниципальная должность, ед.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lastRenderedPageBreak/>
              <w:t>председатель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аудитор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Должность муниципальной службы, ед.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председатель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аудитор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инспекторы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иные (расшифровать)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Численность сотрудников, прошедших обучение по программам повышения квалификации, чел.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 последние 3 года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в том числе в отчетном году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</w:tbl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          Сведения о применении КСО Классификатора нарушений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48"/>
        <w:gridCol w:w="1380"/>
      </w:tblGrid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4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Общее количество проверенных объектов,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Общее количество выявленных нарушений,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9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Общая сумма выявленных нарушений, тыс. руб.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7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2602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планирование (пункты 4.10-4.21 Классификатора нарушений),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b/>
                <w:bCs/>
                <w:sz w:val="13"/>
              </w:rPr>
              <w:t>Текстовый формат</w:t>
            </w:r>
          </w:p>
        </w:tc>
      </w:tr>
      <w:tr w:rsidR="00226289" w:rsidRPr="00226289" w:rsidTr="0022628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26289" w:rsidRPr="00226289" w:rsidRDefault="00226289" w:rsidP="00226289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226289">
              <w:rPr>
                <w:rFonts w:eastAsia="Times New Roman"/>
                <w:sz w:val="13"/>
                <w:szCs w:val="13"/>
              </w:rPr>
              <w:t>1</w:t>
            </w:r>
          </w:p>
        </w:tc>
      </w:tr>
    </w:tbl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  В  2019 году  Контрольно- счетным  органом — Ревизионной  комиссией Пристенского  района Курской  области  проведено </w:t>
      </w:r>
      <w:r w:rsidRPr="00226289">
        <w:rPr>
          <w:rFonts w:ascii="Tahoma" w:eastAsia="Times New Roman" w:hAnsi="Tahoma" w:cs="Tahoma"/>
          <w:color w:val="000000"/>
          <w:sz w:val="13"/>
          <w:szCs w:val="13"/>
          <w:u w:val="single"/>
        </w:rPr>
        <w:t>31 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 мероприятие,  в  том числе : </w:t>
      </w:r>
      <w:r w:rsidRPr="00226289">
        <w:rPr>
          <w:rFonts w:ascii="Tahoma" w:eastAsia="Times New Roman" w:hAnsi="Tahoma" w:cs="Tahoma"/>
          <w:color w:val="000000"/>
          <w:sz w:val="13"/>
          <w:szCs w:val="13"/>
          <w:u w:val="single"/>
        </w:rPr>
        <w:t>9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 контрольных  и  </w:t>
      </w:r>
      <w:r w:rsidRPr="00226289">
        <w:rPr>
          <w:rFonts w:ascii="Tahoma" w:eastAsia="Times New Roman" w:hAnsi="Tahoma" w:cs="Tahoma"/>
          <w:color w:val="000000"/>
          <w:sz w:val="13"/>
          <w:szCs w:val="13"/>
          <w:u w:val="single"/>
        </w:rPr>
        <w:t>22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 экспертно- аналитических.Объем  проверенных  средств  при  проведении контрольных и экспертно- аналитических  мероприятий   составил 586889 тыс. руб., в  том  числе: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- по  контрольным  мероприятиям   - 106771  тыс. руб.;                                                                         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- объем средств, охваченных внешней проверкой  отчетов об  исполнении бюджета — 480118 тыс.руб.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  Общий  объем  выявленных  нарушений  в ходе  осуществления внешнего муниципального  финансового контроля  составил  - 2602 тыс.руб.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В результате работы  возврат  средств  в  бюджет  района  составил  165 тыс.руб.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Подготовлено: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-   22  экспертно- аналитических  заключения — это  направление  включает  в себя  проведение  финансовой  экспертизы  в  рамках  контроля  за формированием и исполнением бюджетов ;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- 25  финансово-  экономических экспертиз муниципальных  программ.  Контрольными мероприятиями охвачены следующие   муниципальные образования: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1.Администрация  Пристенского района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   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  На основании заключенного  соглашения с Счетной  палатой  Курскойобласти  проведено  совместное   контрольное  мероприятие по эффективному расходованию средств, выделенных  по  программе « Обеспечение  доступным, комфортным  жильем  и коммунальными  услугами  граждан Пристенского  района» .  В  рамках  реализации  программы  проверены бюджетные   средств  на  строительство  объекта        « Физкультурно- оздоровительный   комплекс  со  встроенно-пристроенным   зданием  бассейна  в  поселке  Пристень  Пристенского района  Курской  области » (1 этап).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 Проведена  проверка  соблюдения  установленного порядка  управления  и  распоряжения  имуществом, находящегося  в муниципальной  собственности  муниципального района, своевременного поступления  арендной платы  от аренды земельных участков. Проверка  проведена  совместно с  Прокуратурой Пристенского района. В  результате  проверки  установлена недоимка  в  сумме 81тыс. руб., которая  погашена  в период проверки.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2.   Муниципальное образование « Поселок Пристень»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: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 Проведена проверка  законного  и эффективного  расходования  средств, выделенных  на  создание  условий  для  социальной  и  инженерной  инфраструктуры   в  части  муниципальной программы   « Обеспечение доступным, комфортным жильем и коммунальными услугами  граждан Пристенского района», бюджетные  средства, направленные   на  строительство  объекта  « Водоснабжения  западной части  поселка Пристень» . Проверка  проведена совместно  со  Счетной палатой Курской области.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 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 Проверка  проведена совместно с  Прокуратурой Пристенского района,  результате  проверки установлена недоимка  в  сумме 41тыс. руб., которая  погашена  в период проверки.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 Проведена  проверка  финансово- хозяйственной  деятельности  муниципального образования « Поселок Пристень». Детально  проведена  проверка начисления  заработной  платы, в  результате  которой установлено : согласно  распоряжения  на  выдачу  премии, подписанного главой администрации Бурцевой Т.М., уборщице  служебных  помещений начислена  премия  в  размере  одного  оклада  в сумме  2000 руб. Фактически  начислено  2 оклада в  сумме  4000 руб.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3.   Муниципальное  образование « Поселок Кировский». 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В  2019 году</w:t>
      </w: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  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 Проверка проведена совместно с  Прокуратурой Пристенского района,  в  результате которой  установлена недоимка  в  сумме 26 тыс. руб., которая  погашена  в период проверки.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4.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  Проведена  проверка  финансово-хозяйственной  деятельности</w:t>
      </w: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 муниципального   образования  « Сазановский  сельсовет»,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в  результате  которой установлено  неэффективное  использование бюджетных  средств  в  сумме 7258 рублей. Бухгалтерией муниципального  образования  « Сазановский  сельсовет»  произведена  уплата  штрафов за  несвоевременное представление  деклараций   по  налогу на  имущество, по  страховым  взносам  на обязательное  пенсионное страхование. По  вине работников  бухгалтерии нарушены  сроки  сдачи  деклараций в  результете чего  начислены и  оплачены   штрафы, что  привело  к  неэффективному использованию  бюджетных  средств.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5. 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Совместно  с Прокуратурой Пристенского района проведена  проверка </w:t>
      </w: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Областного  Бюджетного  Учреждения  Здравоохранения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« Пристенская ЦРБ»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 xml:space="preserve"> исполнения  законодательства  в  рамках реализации национального  проекта  « Здравоохранение», в  части  законности  расходования  бюджетных  средств  при его  реализации.  ОБУЗ « Пристенская ЦРБ»  в  рамках  реализации национального проекта  « Здоровье» осуществляло  расходование  бюджетных  средств  на приобретение  мебели, медицинского оборудования,оргтехники. Товарно- материальные  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lastRenderedPageBreak/>
        <w:t>ценности по бухгалтерскому  учету  оприходованы в полном  объеме. Фактическое  наличие  соответствует  данным  бухгалтерского  учета. В  результате  проверки  установлены нарушения условий контрактов -  неуплата  за  поставленные   товары  в  сумме  2436965 руб.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  </w:t>
      </w:r>
      <w:r w:rsidRPr="00226289">
        <w:rPr>
          <w:rFonts w:ascii="Tahoma" w:eastAsia="Times New Roman" w:hAnsi="Tahoma" w:cs="Tahoma"/>
          <w:color w:val="000000"/>
          <w:sz w:val="13"/>
          <w:szCs w:val="13"/>
        </w:rPr>
        <w:t>    Председатель  Ревизионной  комиссии  в  2019  году  принимала  участие в работе Представительного  собрания по бюджету, налогам и экономическому развитию района.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Выводы и предложения.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 Контрольно- счетным органом — Ревизионной комиссией Пристенского района Курской области в 2020 году  планируется усилить деятельность  в решении проблем, связанных с  поступлением налоговых и  неналоговых  доходов  в  бюджет района.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Председатель Контрольно-счетного органа -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Ревизионной комиссии Пристенского района</w:t>
      </w:r>
    </w:p>
    <w:p w:rsidR="00226289" w:rsidRPr="00226289" w:rsidRDefault="00226289" w:rsidP="0022628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226289">
        <w:rPr>
          <w:rFonts w:ascii="Tahoma" w:eastAsia="Times New Roman" w:hAnsi="Tahoma" w:cs="Tahoma"/>
          <w:b/>
          <w:bCs/>
          <w:color w:val="000000"/>
          <w:sz w:val="13"/>
        </w:rPr>
        <w:t>Курской области                                                        Г. Н. Рыжкова  </w:t>
      </w:r>
    </w:p>
    <w:p w:rsidR="00560C54" w:rsidRPr="00226289" w:rsidRDefault="00560C54" w:rsidP="00226289"/>
    <w:sectPr w:rsidR="00560C54" w:rsidRPr="0022628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226289"/>
    <w:rsid w:val="00331A81"/>
    <w:rsid w:val="00344EE3"/>
    <w:rsid w:val="0043007D"/>
    <w:rsid w:val="00435B9F"/>
    <w:rsid w:val="00451B7F"/>
    <w:rsid w:val="004D73A8"/>
    <w:rsid w:val="00560C54"/>
    <w:rsid w:val="006A48AE"/>
    <w:rsid w:val="006F353F"/>
    <w:rsid w:val="0074216B"/>
    <w:rsid w:val="007F4DAA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2363</Words>
  <Characters>13473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2023-10-30T05:37:00Z</dcterms:created>
  <dcterms:modified xsi:type="dcterms:W3CDTF">2023-10-30T05:47:00Z</dcterms:modified>
</cp:coreProperties>
</file>