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ПРОЕКТ постановления Администрации Пристенского района Курской области    «Об утверждении муниципальной программы Пристенского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Развитие культуры Пристенского района Курской области на 2020-2025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Вид документа, нормативно-правового акта: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Структурное подразделение-автор: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начала обсуждения: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15.11.2019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окончания обсуждения: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29.11.2019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___________________г. №_____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культуры Пристенского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района Курской области 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статьёй 179 Бюджетного кодекса РФ, Администрация Пристенского  района Курской области ПОСТАНОВЛЯЕТ:         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 Утвердить прилагаемую муниципальную программу Пристенского района Курской области «Развитие культуры Пристенского района Курской области на 2020-2025 годы»,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Контроль за исполнением настоящего постановления оставляю за собой.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Постановление вступает в силу со дня официального опубликования (обнародования) и распространяется на правоотношения с 1 января 2020 года.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       В.В.Петров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24"/>
        <w:gridCol w:w="2664"/>
        <w:gridCol w:w="3288"/>
      </w:tblGrid>
      <w:tr w:rsidR="00A07666" w:rsidTr="00A07666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Вид   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</w:t>
            </w:r>
          </w:p>
        </w:tc>
      </w:tr>
      <w:tr w:rsidR="00A07666" w:rsidTr="00A07666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 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«Об утверждении муниципальной программы Пристенского района Курской области «Развитие культуры Пристенского района Курской области на 2020-2025 годы»» </w:t>
            </w:r>
          </w:p>
        </w:tc>
      </w:tr>
      <w:tr w:rsidR="00A07666" w:rsidTr="00A07666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Планируемый срок вступления в силу   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Вступает в силу со дня его подписания</w:t>
            </w:r>
          </w:p>
        </w:tc>
      </w:tr>
      <w:tr w:rsidR="00A07666" w:rsidTr="00A07666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Разработчик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 культуры и молодежной политики Администрации Пристенского района Курской области»</w:t>
            </w:r>
          </w:p>
        </w:tc>
      </w:tr>
      <w:tr w:rsidR="00A07666" w:rsidTr="00A07666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5.        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 приёма предложений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 календарных дней, со дня размещения на официальном сайте муниципального образования "Пристенский район"</w:t>
            </w:r>
          </w:p>
        </w:tc>
      </w:tr>
      <w:tr w:rsidR="00A07666" w:rsidTr="00A07666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6.        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Способ предоставления предложений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письменной форме по адресу: 306200, Курская область, Пристенский район, п. Пристень, ул. Советская, д. 53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посредством электронной почтыпочты: ok_pristen@mail.ru</w:t>
            </w:r>
          </w:p>
        </w:tc>
      </w:tr>
    </w:tbl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Администрации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  района       Курской области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 года  №_____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культуры Пристенского района Курской области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Ответственный исполнитель: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 Курской области»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Непосредственный исполнитель;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Начальник отдела «Отдел культуры и молодежной политики Администрации Пристенского района Курской области»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Алексеева Е.А.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тел. 8 (47134) 2-19-02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эл.почта: ok_pristen@mail.ru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</w:t>
      </w:r>
      <w:r>
        <w:rPr>
          <w:rFonts w:ascii="Tahoma" w:hAnsi="Tahoma" w:cs="Tahoma"/>
          <w:color w:val="000000"/>
          <w:sz w:val="13"/>
          <w:szCs w:val="13"/>
        </w:rPr>
        <w:br/>
        <w:t>«Развитие культуры Пристенского района Курской области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ПАСПОРТ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 «Развитие культуры Пристенского района Курской области на 2020-2025 годы»</w:t>
      </w:r>
    </w:p>
    <w:tbl>
      <w:tblPr>
        <w:tblW w:w="6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58"/>
        <w:gridCol w:w="3842"/>
      </w:tblGrid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(далее – Программа)Ответственный исполнитель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  Администрации Пристенского района Курской области»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Соисполнители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Участники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 программы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  «Управление муниципальной программой и обеспечение условий реализации»; подпрограмма 2 «Наследие»;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3 «Искусство».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реализация стратегической роли культуры как духовно-нравственного основания развития личности 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государственного единствароссийского общества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Задачи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Создание благоприятных условий для устойчивого развития сферы культуры.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программы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посещений организаций культуры по отношению к уровню 2019 года;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  экономики в регионе, проценты;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– 2025 годы, в один этап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 программы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 бюджетных ассигнований на реализацию Программы составляет  177999,7тыс. 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 По подпрограмме 1 «Управление муниципальной программой и обеспечение условий реализации»; областного бюджета составляет 11299,4тыс.руб. Всего –11299,4тыс.руб.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подпрограмме 2 «Наследие» объем  ассигнований местного бюджетасоставляет 92045,3тыс.рублей ,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Всего:92045,3 тыс. 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подпрограмме 3 «Искусство» объем  ассигнований местного бюджетасоставляет 74655,0тыс. 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Федерального бюджета 0тыс.рублей.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областного бюджета 0тыс.рублей. Всего –74655,0 тыс. 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27535,6тыс.рублей;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28950,5тыс.рублей;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2022год – 30378,4тыс.рублей;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2023 год –30378,4тыс.рублей;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2024 год –30378,4тыс.рублей;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год –30378,4тыс.рублей;</w:t>
            </w:r>
          </w:p>
        </w:tc>
      </w:tr>
      <w:tr w:rsidR="00A07666" w:rsidTr="00A07666">
        <w:trPr>
          <w:tblCellSpacing w:w="0" w:type="dxa"/>
        </w:trPr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 программы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качества государственного управления и эффективности расходования бюджетных средств. Создание во взаимодействии с институтами гражданского общества механизмов противодействия бездуховности населения, повышения культурного уровня;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ветеранов в активную социокультурную деятельность;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стимулирование потребления культурных благ;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</w:tc>
      </w:tr>
    </w:tbl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7666" w:rsidRDefault="00A07666" w:rsidP="00A07666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Общая характеристика сферы реализации  муниципальной  программы, основные проблемы и прогноз ее развития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Пристенский район Курской области располагает значительным культурным наследием и имеет достаточный потенциал для его дальнейшегоразвития. На базе района функционирует 19 учреждений культурно-досугового типа и межпоселенческая библиотека с 24 обособленными подразделениями.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Сфера культуры объединяет деятельность по сохранению объектов культурного и нематериального культурного наследия, развитию библиотечного дела, кинообслуживанию,самодеятельного художественного творчества,  сохранению традиционной народной культуры, укреплению межрегиональных связей в сфере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последнее десятилетие в Пристенском районеКурской области удалось сохранить сеть учреждений культуры и  добиться расширения форм и объемов участия общества в поддержке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Вместе с тем многие проблемы сферы культуры пока остаются нерешенными.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поколения. Процессы глобализации культуры сочетаются с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  необходимость учета в муниципальной политике и их интересов.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решения задачи сохранения и развития творческого потенциала Пристенского района  приоритетными направлениями является развитие самодеятельного, народного художественного творчества.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Системно решается задача по приобщению к духовным и культурным ценностям как можно большего числа населения. С этой целью реализуется проект Гридинский фестиваль «Моя малая Родина», обменные выездные концерты, отчеты творческих коллективов учреждений культуры, проводятся смотры-конкурсы и фестивали.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Неудовлетворительной остается материально-техническая оснащенность организаций культуры, находящихся в ведениикак муниципального района, так и муниципальных образований. Среди главных причин отмечается недофинансирование учреждений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Порой недостаточный ассортимент и качество предоставляемых культурно-досуговых услуг соседствует с устареванием применяемых технологий и форм работы. Учреждения культуры испытывают  дефицит в квалифицированных кадрах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муниципальной политики, в том числе в силу очевидной недостаточности выделяемых на эти цели ресурсов.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Воплощение такого подхода предполагает: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 возможности использования фондов  библиотек;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 по увеличению объемов негосударственных ресурсов, привлекаемых в сферу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Программы к 2025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взаимопроникновениеучреждений культуры в культурный процесс.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2.1. Цель, задачи и ожидаемые результаты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Главной целью Программы является реализация стратегической роли культуры как духовно-нравственного основания развития личности.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Достижение данной цели предполагается посредством решения задачипосозданию благоприятных условий для устойчивого развития сферы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задачи будет обеспечено посредством осуществления подпрограммы 1 «Управление муниципальной программой и обеспечение условий реализации», подпрограммы 2 «Наследие» и подпрограммы 3 «Искусство», включающих: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оказание услуг (выполнение работ) в сфере культуры, в которых будут задействованы: библиотека, дом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крупномасштабных мероприятий местного, межрегионального значения, посвященных значимым событиям отечественной культуры, а также мероприятий по развитию  сотрудничества в сфере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Задача 1.  Создание благоприятных условий для устойчивого развития сферы культуры.Данная задача выполняется путем реализации следующих показателей (индикаторов):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       Прирост количества культурно-просветительских мероприятий, проведенных организациями культуры в образовательных учреждениях, по сравнению с 2019 годом;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       Соотношение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  экономики в регионе;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       Доля зданий учреждений культуры, находящихся в удовлетворительном состоянии, в общем количестве зданий данных учреждений.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Длярешения этой задачи планируется: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 по развитию информатизации отрасли;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поддержка приоритетных инновационных проектов.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указанных задач и достижение главной цели Программы позволит к 2025 году достигнуть следующих основных результатов: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единого культурного пространства Пристенского района, а также духовного единства и  социальной стабильности;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перевод отрасли на инновационный путь развития, превращение культуры в наиболее современную и привлекательную сферу  общественной деятельности. Широкое внедрение информационных технологий в сферу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качества муниципального управления и эффективности расходования бюджетных средств;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выравнивание уровня доступности культурных благ независимо от размера доходов, социального статуса и места проживания.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деятельность;создание благоприятных условий для улучшения культурно-досугового обслуживания населения, укрепления материально-технической базы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отрасли, развитие самодеятельного художественного творчества. Стимулирование потребления культурных благ;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количества проводимых социально значимых проектов;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удовлетворение потребностей различных категорий граждан Пристенского района в активном и полноценном отдыхе, приобщении к культурным ценностям.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Важнейшими условиями успешной реализации Программы будут являться: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признание стратегической роли и приоритета культуры для обеспечения социальной стабильности, воспитания населения в идеалах нравственности и духовности;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размера средней заработной платы работников учреждений культуры до средней заработной платы в  регионе.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управления сферой культуры, внедрение программно-целевых механизмов в управлении культурой;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расширение использования современных информационно-коммуникационных технологий, а также создание отраслевой информационной инфраструктуры;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условий для придания нового современного облика учреждениям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качества финансового управления в сфере культуры, в том числе путем совершенствования системы муниципальных закупок и применения инструментов корпоративного менеджмента;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привлечение внебюджетных источников финансирования для реализации проектов в сфере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 Показатели достижения целей и решения задач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 показателей Программы включает взаимодополняющие друг друга индикаторы и цели указанные в Программе, подпрограммах.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2025 года.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1. «Прирост количества культурно-просветительских мероприятий, проведенных организациями культуры, по сравнению с 2019 годом» (в процентах).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демонстрирует создание условий длянаселения в культурную деятельность путем их участия в разнообразных культурно-просветительских мероприятиях, которые проводятся на территории района.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2. «Соотношение среднемесячной номинальной начисленной заработной платы работников учреждений культуры к среднемесячной номинальной начисленной заработной плате работников, занятых в сфере  экономики в регионе».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(индикаторах) Программы, подпрограмм и их значениях приведены в Приложении №1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2.3. Сроки и этапы реализации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Программы будет осуществляться одним этапомс 2020 по 2025 годы.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Обобщенная характеристика основных мероприятий муниципальной программы и подпрограмм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Программы предполагается реализация основных мероприятий, выделенных в структуре подпрограмм «Управление муниципальной программой и обеспечение условий реализации», «Наследие»,  «Искусство».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задачи 1 по созданию благоприятных условий для устойчивого развития сферы культуры предполагает реализацию основных мероприятий подпрограммы 1«Управление муниципальной программой и обеспечение условий реализации», 2 «Наследие»,  3 «Искусство»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Основные мероприятия планируются к осуществлению в течение всего периода реализации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Перечень основных мероприятий Программы приведен в Приложении № 2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Обобщенная характеристика мер муниципального регулирования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Меры муниципального регулирования определяются региональным законодательством. В рамках этого законодательства утвержден перечень премий, присуждаемых Губернатором Курской области за выдающиеся достижения в области науки и техники, образования, культуры, литературы и искусства, средств массовой информации, суммы которых, получаемые налогоплательщиками, не подлежат налогообложению.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данных мер будет направлена на: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стимулирование сохранения культурного наследия Пристенского района;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и развитие кинематографии, создание условий для доступа населения к произведениям кинематографии;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стимулирование творческой деятельности в сфере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системы мотивации работников сферы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содействия в переподготовке и повышении квалификации работников сферы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Программы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г. № 1062 «О мерах государственной поддержки муниципальных учреждений культуры, находящихся на территориях сельских поселений, и их работников».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5. Обоснование выделения подпрограмм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учетом подотраслей отрасли культуры, отнесенных к сфере реализации Программы, в ее составе выделяются подпрограммы «Управление муниципальной программой и обеспечение условий реализации», «Наследие»,  «Искусство».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обеспечения достижения целей Программы на основе эффективной деятельности органа муниципальной власти в сфере культуры выделяется подпрограмма 1 «Управление муниципальной программой и обеспечение условий реализации», в рамках которой отражаются мероприятия, направленные на решение задач по: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обеспечению эффективного управления кадровыми ресурсами в сфере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информационному обеспечению реализации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разработке и внедрению инновационных решений в сфере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подпрограммы «Управление муниципальной программой и обеспечение условий реализации» способствует решению задач остальных подпрограмм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2 «Наследие» отражает деятельность библиотек района. Охватывает такие направления реализации муниципальной  программы как: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привлечение читателей;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уровня комплектования книжных фондов 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3 «Искусство» отражает деятельность Пристенского районного дома культуры.Охватывает такие направления реализации муниципальной  программы как: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и развитие самодеятельного народного творчества;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и развитие системы кинообслуживания населения района;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Обоснование объема финансовых ресурсов, необходимых для реализации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Программы осуществляется за счет средств местного  и областного бюджетов.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 бюджетных ассигнований местного и областного бюджетов определен на основаниирешения Представительного собрания Пристенского района Курской области и составляет  177999,7тыс.рублей, в том числе: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27535,6тыс.рублей;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28950,5тыс.рублей;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–30378,4тыс.рублей;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2023 год –30378,4тыс.рублей;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2023 год –30378,4тыс.рублей;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2025 год –30378,4тыс.рублей;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за счет средств областного местного бюджетов представлено в Приложении № 4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областного и местного  бюджетов, на реализацию целей Программы приведено в Приложении № 5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7.     </w:t>
      </w:r>
      <w:r>
        <w:rPr>
          <w:rFonts w:ascii="Tahoma" w:hAnsi="Tahoma" w:cs="Tahoma"/>
          <w:color w:val="000000"/>
          <w:sz w:val="13"/>
          <w:szCs w:val="13"/>
        </w:rPr>
        <w:t>Анализ рисков реализации муниципальной программы и описание мер управления рисками ее реализации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Программы могут быть выделены следующие риски ее реализации.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Финансовые риски связаны с возможным дефицитом бюджета  и недостаточным вследствие этого уровнем бюджетного финансирования, сокращением бюджетных расходов на сферу культуры,  что может повлечь недофинансирование, сокращение или прекращение программных мероприятий.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Способами ограничения финансовых рисков выступают: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определение приоритетов для первоочередного финансирования;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планирование бюджетных расходов с применением методик оценки эффективности бюджетных расходов;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привлечение внебюджетного финансирования.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Макроэкономические риски связанны с возможностями   снижения темпов роста  экономики района, высокой инфляцией, что может существенно снизить объем платных услуг в сферах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Административные риски. 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условиями минимизации административных рисков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эффективной системы управления реализацией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систематического мониторинга результативности реализации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регулярная публикация отчетов о ходе реализации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взаимодействия участников реализации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своевременная корректировка мероприятий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Методика оценки эффективности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Общие положения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Оценка эффективности муниципальной программы производится с учетом следующих составляющих: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подпрограмм;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реализации основных мероприятий, достижения ожидаемых непосредственных результатов их реализации (далее - оценка степени реализации мероприятий);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соответствия запланированному уровню затрат;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эффективности использования средств бюджета муниципального района «Пристенский район» Курской области.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Оценка эффективности реализации муниципальных программ осуществляется в два этапа.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муниципального района «Пристенский район» Курской области.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Оценка степени реализации мероприятий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= Мв / М,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только для мероприятий, полностью или частично реализуемых за счет средств бюджета муниципального района «Пристенский район» Курской области.;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всех мероприятий муниципальной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Мероприятие может считаться выполненным в полном объеме при достижении следующих результатов: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 </w:t>
      </w:r>
      <w:hyperlink r:id="rId5" w:anchor="P3791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&lt;1&gt;</w:t>
        </w:r>
      </w:hyperlink>
      <w:r>
        <w:rPr>
          <w:rFonts w:ascii="Tahoma" w:hAnsi="Tahoma" w:cs="Tahoma"/>
          <w:color w:val="000000"/>
          <w:sz w:val="13"/>
          <w:szCs w:val="13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&lt;1&gt;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бюджета муниципального района «Пристенский район» Курской области.считается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Оценка степени соответствия запланированному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уровню затрат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=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/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«Пристенский район» Курской области, либо расходы из всех источников.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IV. Оценка эффективности использования средств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Данный показатель рассчитывается по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финансовых ресурсов на реализацию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всех мероприятий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всех источников.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V. Оценка степени достижения целей и решения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 подпрограмм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Степень достижения планового значения показателя (индикатора) рассчитывается по следующим формулам: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Степень реализации подпрограммы рассчитывается по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VI. Оценка эффективности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x 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Эффективность реализации подпрограммы признается высокой,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0,9.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средней,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0,8.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удовлетворительной, в случае если значение  составляет не менее 0,7.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подпрограммы признается неудовлетворительной.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VII. Оценка степени достижения целей и решения задач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муниципальной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Степень реализации муниципальной программы рассчитывается по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VIII. Оценка эффективности реализации муниципальнойпрограммы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определяется по формуле: kj = Фj / Ф, где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j - количество подпрограмм.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Эффективность реализации муниципальной программы признается высокой, в случае если значение  составляет не менее 0,90.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средней, в случае если значение  составляет не менее 0,80.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удовлетворительной, в случае если значение  составляет не менее 0,70.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муниципальной программы признается неудовлетворительной.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Подпрограммы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ПАСПОРТ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Подпрограммы № 1 «Управление муниципальной программой и обеспечение условий реализации» муниципальной программы Пристенского района Курской области «Развитие культуры Пристенского района Курской области на  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2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7"/>
        <w:gridCol w:w="4037"/>
      </w:tblGrid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  района Курской области»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необходимых условий для эффективной реализации Программы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Оказание мер социальной поддержки работникам учреждений культуры (возмещение расходов на оплату коммунальных услуг в соответствии с установленными нормативами)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 – 2025годы, в один этап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 бюджетных ассигнований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Общий объем бюджетных ассигнований на реализацию подпрограммы 1 составляет 11299,4тыс.рублей.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Бюджетные ассигнования областного и местного бюджетов на реализацию подпрограммы 1 по годам распределяются в следующих объемах: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–1883,3тыс.рублей;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1883,3тыс.рублей;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1883,2тыс.рублей;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2023 год –1883,2тыс.рублей;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2024 год –1883,2тыс.рублей;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год – 1883,2тыс.рублей;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 подпрограммы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создание эффективной системы управления реализацией Программой, эффективное управление отраслью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реализация в полном объеме мероприятий Программы, достижение ее целей и задач;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повышение качества и доступности муниципальных услуг, оказываемых в сфере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создание условий для привлечения в сферу культуры высококвалифицированных кадров, в том числе молодых специалистов;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создание необходимых условий для активизации инновационной и инвестиционной деятельности в сфере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рост количества информационных и инновационных технологий, внедренных в организациях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повышение эффективности информатизации в учреждениях  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формирование необходимой нормативно-правовой базы, обеспечивающей эффективную реализацию Программы и направленной на развитие сферы культуры;</w:t>
            </w:r>
          </w:p>
        </w:tc>
      </w:tr>
    </w:tbl>
    <w:p w:rsidR="00A07666" w:rsidRDefault="00A07666" w:rsidP="00A07666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1направлена на решение задачи 1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Целью подпрограммы 1 является создание необходимых условий для эффективной реализации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данной цели предусмотрено решение следующей задачи: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эффективного управления Программой.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Наиболее острые проблемы в сфере реализации подпрограммы 1 включают: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Проблемы правового регулирования: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недостаточная проработка норм, регулирующих вопросы партнерства в сфере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Недостаточный уровень квалификации и «старение» кадров в учреждениях  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Кадровая проблема, обусловленаневысоким престижем профессий работников бюджетных учреждений сферы культуры, низким уровнем заработной платы, слабым социальным пакетом, сложностями в решении жилищной проблемы, низким притоком молодых специалистов в отрасль и др.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 соответствие современным требованиям материально- технической базы учреждений культуры и искусства.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Низкий уровень информатизации.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Специальное программное обеспечение автоматизирует малую часть выполняемых функций и остро нуждается в модернизации.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районе уровень информатизации в сфере культуры остаётся весьма низким. Технические средства создания информационных ресурсов практически не используются учреждениями культуры, аналоговые материалы часто находятся под угрозой исчезновения и нуждаются в срочной оцифровке.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Главные приоритеты муниципальной политики в сфере реализации подпрограммы 1 сформулированы в стратегических документах и нормативных правовых актах Российской Федерации, Курской области и Пристенского района Курской области, указанных в  паспорте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учетом целевых установок и приоритетов муниципальной культурной политики целью подпрограммы 1является создание необходимых условий для эффективной реализации 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Достижение данной цели потребует решения следующей задачи: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эффективного управления Программой и развитие отраслевой инфраструктуры.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Показателями реализации подпрограммыОказание мер социальной поддержки работникам учреждений культуры (возмещение расходов на оплату коммунальных услуг в соответствии с установленными нормативами).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ожидаемыми результатами реализации подпрограммы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эффективной системы управления реализацией Программой, эффективное управление сферы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реализация в полном объеме мероприятий Программы, достижение ее целей и задач;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повышение качества и доступности муниципальных услуг, оказываемых в сфере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создание условий для привлечения в отрасль культуры высококвалифицированных кадров, в том числе молодых специалистов;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формирование необходимой нормативно-правовой базы, обеспечивающей эффективную реализацию Программы и направленной на развитие сферы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и этапы реализации: 2020 – 2025г.г., в один этап.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Характеристика основных мероприятий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цели и решения задач подпрограммы 1 планируется выполнение основного мероприятия –обеспечение деятельности учреждений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1.1 «Обеспечение деятельности  учреждений культуры»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Выполнение основного мероприятия 1.1 направлено: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улучшение и совершенствование деятельности подведомственных  учреждений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основного мероприятия 1.1 планируется: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осуществление мероприятий направленных на укрепление материально – технической базы  учреждений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улучшение качества кадрового состава учреждений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управленческих навыков руководителей учреждений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стабильного финансирования учреждений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1.1 направленно на достижение такого показателя -  улучшение качества услуг, оказываемых учреждениями культуры населению района.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Результатами реализации основного мероприятия 1.1 станут: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показателей по основным видам деятельности учреждений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доступности населения к предоставляемым учреждениями культуры услугам.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1.1 будет реализоваться на протяжении всего периода действия муниципальной программы – с 2020 по 2025 годы, в один этап.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Прогноз сводных показателей муниципальных заданий по этапам реализации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 сводных показателей муниципальных заданий на оказание муниципальных услуг учреждениями культуры,  в рамках реализации подпрограммы 1 представлен в приложении №3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Обоснование объема финансовых ресурсов, необходимых для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 бюджетных ассигнований местного и  областного бюджетов на реализацию подпрограммы 1составляет 11299,4тыс.рублей.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Бюджетные ассигнования местногои областного бюджетов на реализацию подпрограммы 1 по годам распределяются в следующих объемах: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1883,3тыс.рублей;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1883,3тыс.рублей;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1883,2тыс.рублей;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2023 год – 1883,2тыс.рублей;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2024 год – 1883,2тыс.рублей;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2025 год – 1883,2тыс.рублей;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Анализ рисков реализации подпрограммы и описание мер управления рисками реализации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успешной реализации подпрограммы необходимо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подпрограммы могут быть выделены следующие риски ее реализации.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Правовые рискисвязаны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минимизации воздействия данной группы рисков планируется: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Финансовые риски связаны с возможным дефицитом бюджета  и недостаточным вследствие этого уровнем бюджетного финансирования, сокращением бюджетных расходов на сферу культуры,  что может повлечь недофинансирование, сокращение или прекращение подпрограммных мероприятий.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Способами ограничения финансовых рисков выступают: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определение приоритетов для первоочередного финансирования;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планирование бюджетных расходов с применением методик оценки эффективности бюджетных расходов;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привлечение внебюджетного финансирования.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Макроэкономические риски связаны с возможностями   снижения темпов роста экономики района, высокой инфляцией, что может существенно снизить объем платных услуг в сфере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Административные риски. Риски данной группы связаны с неэффективным управлением реализацией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условиями минимизации административных рисков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эффективной системы управления реализацией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систематического мониторинга результативности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взаимодействия участников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заключение и контроль реализации соглашений о взаимодействии с заинтересованными сторонами.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ПАСПОРТ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Подпрограммы «Наследие»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 Пристенского района Курской области «Развитие культуры Пристенского района Курской области на 2020-2025 годы» (далее – подпрограмма 2)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49"/>
        <w:gridCol w:w="4004"/>
      </w:tblGrid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Участники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отсутствуют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доступности и качества библиотечных услуг;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книговыдач в расчете на 1 тыс. человек населения, тыс. экз.;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экземпляров новых поступлений в фонды межпоселенческойбиблиотеки, экземпляров;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охват населения библиотечным обслуживанием, процент;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– 2025 годы, в один этап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Общий объем бюджетных ассигнований на реализацию подпрограммы 2 составляет92045,3 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Бюджетные ассигнования на реализацию подпрограммы 2 по годам распределяются в следующих объемах: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14075,9тыс.рублей;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14917,8тыс.рублей;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2022год –  15762,9тыс.рублей;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2023 год – 15762,9тыс.рублей;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2024 год – 15762,9тыс.рублей;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год – 15762,9тыс.рублей;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услуг библиотеки;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улучшение укомплектованности библиотечных фондов;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сохранности и эффективности использования библиотечных фондов;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укрепление материально-технической базы библиотеки,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среднемесячной заработной платы работников библиотеки.</w:t>
            </w:r>
          </w:p>
        </w:tc>
      </w:tr>
    </w:tbl>
    <w:p w:rsidR="00A07666" w:rsidRDefault="00A07666" w:rsidP="00A07666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Значительную часть культурного наследия Пристенского районаКурской области составляют фонды библиотеки, которые являются ценнейшим информационным ресурсом, включают значительное количество книжных памятников общероссийского и регионального значения, и, кроме научной, культурно-исторической и информационной, многие из них имеют высокую материальную ценность.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Основная задача библиотеки – предоставление накопленных ресурсов в пользование обществу – как настоящему, так и будущим поколениям.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доступности библиотечного документа во многом определяется степенью его сохранности. Причем в обеспечении сохранности нуждаются не только старые документы, в том числе книжные памятники, но и новейшие, например, на электронных носителях.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Межпоселенческая библиотека Пристенского района Курской области выполняет важнейшие социальные и коммуникативные функции, является одним из элементов культурной, образовательной и информационной инфраструктуры района.  Основные услуги библиотеки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района к информации и знаниям.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Целью муниципальной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Приоритетным направлением в достижении целей и задач развития библиотечного дела в межпоселенческой библиотеке является организация и стимулирование процесса модернизации 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Процент охвата населения библиотечным обслуживанием в поселке Пристень Курской области составляет 65%   (среднеобластной показатель – 40%).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настоящее время всё ещё сохраняется низкий уровень комплектования межпоселенческой библиотекиновой литературой.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С учетом целевых установок и приоритетов муниципальной культурной политики целью подпрограммы 2является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Достижение данной цели потребует решения следующих задач: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доступности и качества библиотечных услуг.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результатов реализации подпрограммы 2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специальных разделах подпрограммы 2.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Показателями реализации подпрограммы 2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охват населения поселка Пристень библиотечным обслуживанием;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среднее число книговыдач в расчете на 1 тыс. человек населения;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количество экземпляров новых поступлений в фонды  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Выделенные в рамках подпрограммы 2 показатели характеризуют основные результаты деятельности 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возможности проведения сопоставления все показатели являются относительными.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ожидаемыми результатами реализации подпрограммы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высокий уровень качества и доступности услуг библиотеки;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улучшение укомплектованности библиотечных фондов;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высокий уровень сохранности и эффективности использования библиотечных фондов;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материально-технической базы библиотеки;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заработной платы работников библиотеки;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и этапы реализации: 2020 – 2025г.г., в один этап.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Характеристика основных мероприятий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цели и решения задачи подпрограммы 2 планируется осуществление основного мероприятия.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 «Развитие библиотечного дела и материально-технической базы библиотек в Пристенском районе».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Выполнение данного мероприятия включает: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оказание муниципальных услуг и обеспечение деятельности 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Рассматриваемое основное мероприятие 2.1 предусматривает: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организацию и осуществление библиотечного, информационного и справочно-библиографического обслуживания пользователей библиотеки;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информационной и библиотечной культуры подрастающего поколения;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пропаганду детского и юношеского чтения, включая проведение мероприятий направленных на поддержание престижа чтения и его общественной значимости;улучшение укомплектованности библиотечных фондов;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материально-технической базы библиотеки;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осуществление других мероприятий;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модернизацию и обеспечение инновационного развития библиотеки путем технологического обновления, внедрения и распространения новых информационных продуктов и технологий;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 для привлечения в профессию молодых специалистов и закрепления их в библиотеке;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методическое обеспечение развития 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 направлено на достижение следующих показателей: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количество документов, выданных из фондов библиотеки, экземпляров.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Результатами реализации основного мероприятия 2.1 станут: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рост востребованности библиотеки у населения;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качества и разнообразия библиотечных услуг;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использования бюджетных средств, направляемых на библиотечное дело.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количества поступившей литературы.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Выполнение данного основного мероприятия включаетоказание муниципальных услуг и обеспечение деятельности библиотеки.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 будет реализоваться на протяжении всего срока действия Программы – с 2020по 2025 годы.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Прогноз сводных показателей муниципальных заданий по этапам реализации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 сводных показателей муниципальных заданий на оказание муниципальных услуг межпоселенческой библиотекой, в рамках реализации подпрограммы 2 представлен в Приложении № 3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Обоснование объема финансовых ресурсов, необходимых для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 бюджетных ассигнований местного и  областного бюджетов на реализацию подпрограммы 2 составляет 92045,3 тыс. 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подпрограммы 2 осуществляется за счет средств местного и федерального бюджетов.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Бюджетные ассигнования на реализацию подпрограммы 2 по годам распределяются в следующих объемах: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14075,9тыс.рублей;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14917,8тыс.рублей;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2022год –  15762,9тыс.рублей;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2023 год – 15762,9тыс.рублей;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2024 год – 15762,9тыс.рублей;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2025 год – 15762,9тыс.рублей;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Анализ рисков реализации подпрограммы и описание мер управления рисками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успешной реализации подпрограммы необходимо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подпрограммы могут быть выделены следующие риски ее реализации.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Правовые рискисвязаны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минимизации воздействия данной группы рисков планируется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Финансовые риски связаны с возможным дефицитом бюджета  и недостаточным вследствие этого уровнем бюджетного финансирования, сокращением бюджетных расходов на сферу культуры,  что может повлечь недофинансирование, сокращение или прекращение подпрограммных мероприятий.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Способами ограничения финансовых рисков выступают: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определение приоритетов для первоочередного финансирования;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планирование бюджетных расходов с применением методик оценки эффективности бюджетных расходов;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привлечение внебюджетного финансирования.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Макроэкономические риски связаны с возможностями   снижения темпов роста экономики района.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Административные риски. Риски данной группы связаны с неэффективным управлением реализацией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условиями минимизации административных рисков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эффективной системы управления реализацией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систематического мониторинга результативности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взаимодействия участников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заключение и контроль реализации соглашений о взаимодействии с заинтересованными сторонами;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системы мониторингов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своевременная корректировка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Кадровые риски обусловлены «старением» существующих кадров. Снижение влияния данной группы рисков предполагается посредством обеспечения притока высококвалифицированных кадров.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ПАСПОРТ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Подпрограммы «Искусство»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программыПристенского районаКурской области «Развитие культуры Пристенского района Курской области на 2020-2025 годы »  (далее – подпрограмма 3)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91"/>
        <w:gridCol w:w="3962"/>
      </w:tblGrid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  Администрации Пристенского района Курской области»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прав граждан на участие в культурной жизни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 сохранения и развития  самодеятельного народного творчества;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 для сохранения и развития системы кинообслуживания населения района;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участников клубных формирований в расчете на 1 тыс. человек населения;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посещений киносеансов в расчете на 1 человека.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– 2025 годы, в один этап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Общий объем бюджетных ассигнований местного бюджета на реализацию подпрограммы3 составляет 74655,0 тыс. 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Бюджетные ассигнования местного бюджета на реализацию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подпрограммы 3 по годам распределяются в следующих объемах: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11576,4тыс.рублей;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12149,4тыс.рублей.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12732,3тыс.рублей.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2023 год – 12732,3тыс.рублей.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2024 год – 12732,3тыс.рублей.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 год – 12732,3тыс.рублей.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услуг учреждений культурно – досугового типа;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рост качественных мероприятий, посвященных значимым культурным событиям и развитие культурного сотрудничества;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заработной платы работников Дома культуры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укрепление материально-технической базы учреждения;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культурно-досуговых услуг;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услуг организаций, осуществляющих кинопоказ;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укрепление материально-технической базы отдела кино.</w:t>
            </w:r>
          </w:p>
        </w:tc>
      </w:tr>
    </w:tbl>
    <w:p w:rsidR="00A07666" w:rsidRDefault="00A07666" w:rsidP="00A07666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3 направлена на решение задачи «Сохранение культурного и исторического наследия народа, обеспечение доступа граждан к культурным ценностям».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Пристенского района Курской области.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Наследие несет в себе культурные и цивилизационные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3 направлена на сохранение и популяризацию культурного наследия района, привлечение внимания общества к его изучению, повышение качества муниципальных услуг, предоставляемых в этой области. Сфера реализации подпрограммы «Искусство» охватывает: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и развитие народного художественного творчества;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техническое переоснащение дома культуры;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и развитие кинообслуживания населения.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районе ведется целенаправленная работа по приобщению к духовным и культурным ценностям как можно большего числа населения. В результате к 2025 году прогнозируется увеличение  среднего числа зрителей на мероприятиях.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Важным направлением местной культурной политики является сохранение и модернизация кинообслуживания района.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районе работают 10 киноустановок, 8 из них в сельской местности. Из года в год сохраняется стабильность по количеству транслируемых отечественных кинофильмов.Оборудование всех киноустановок обновлено на современный формат, а районный кинозал оснащен оборудованием для воспроизводства 3D формата высокого качества.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пропаганды и поддержки проката отечественных фильмов, выпускаемых для подрастающего поколения проводятся кинофестивали детских фильмов.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стимулирования и повышения престижа профессии  необходимо ежегодно принимать участие в областном конкурсе киномехаников «Лучший по профессии»; 27 августа, в День Российского кино, происходит торжественное вручение премии Губернатора «Лучший кинофикатор года» лучшим работникам в сфере кинообслуживания.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Одним из основных механизмов обеспечения муниципальной культурной политики, направленной на сохранение и развитие традиционной народной культуры и нематериального культурного наследия в Пристенском районе, является районный Дом культуры.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Учреждение культурно-досугового типа удовлетворяет широкий диапазон запросов и нужд населения в сфере культуры, способствует полноценной реализации конституционных прав граждан на участие в культурной жизни и пользование учреждениям культуры, на доступ к культурным ценностям, вносит большой вклад в сохранение, развитие и популяризацию традиционной культуры, обеспечивает преемственность поколений в сохранении культурных традиций, несет большую просветительскую и воспитательную миссию.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     Характеристика основных мероприятий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Подпрограмма 3 «Искусство», целью которой является: обеспечение прав граждан на участие в культурной жизни планируется реализация следующих задач: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условий сохранения и развития  самодеятельного народного творчества;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условий для сохранения и развития системыкинообслуживания населения района.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Соответственно задачам будут реализованы следующие мероприятия: увеличение среднего числа участников клубных формирований в расчете на 1000 человек населения и среднего числа посещений киносеансов в расчете на 1 человека. Выполнение мероприятий включает: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оказание муниципальных услуг (выполнение работ) и обеспечение деятельности районного Дома культуры - создание на базе Дома культурыкружков, любительских объединений, направленных на самореализацию творческих способностей различных социальных групп;организация и проведение мероприятий социально-значимой тематики, выполняющих воспитательную функцию;проведение выездных концертов и отчетов творческих коллективов;реализация </w:t>
      </w:r>
      <w:r>
        <w:rPr>
          <w:rFonts w:ascii="Tahoma" w:hAnsi="Tahoma" w:cs="Tahoma"/>
          <w:color w:val="000000"/>
          <w:sz w:val="13"/>
          <w:szCs w:val="13"/>
        </w:rPr>
        <w:lastRenderedPageBreak/>
        <w:t>мер для привлечения в профессию молодых специалистов;профессиональная переподготовка и повышение квалификации работников;осуществление деятельности по сохранению и развитию существующей в районное Доме культуры отдела кино;укрепление материально – технической базы  киноустановок;проведение кинофестивалей, осуществление других мероприятий;обеспечение оказания культурно-досуговых услуг населению;поддержка творческой деятельности граждан, являющихся носителями и распространителями традиций народной культуры, поддержка культурных мероприятий в районе, сохранение и развитие нематериального культурного наследия района, включая организацию и проведение фестивалей, народных праздников, выставок и конкурсов народного творчества, и др. Поддержка проектов направленных на сохранение и развитие нематериального культурного наследия района. Создание условий для привлечения детей и молодежи к занятиям, связанным с народной культурой.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Результатами реализации подпрограммы станет: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высокий уровень качества и доступности услуг;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заработной платы работников;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материально-технической базы;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количества посещений культурно-досуговых мероприятий;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использования бюджетных средств, направляемых на оказание муниципальных услуг;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отечественных кинолент в кинопрокате;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доли отечественных кинолент в планах показа кино;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материально-технической базы  киноустановок;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использования бюджетных средств, направляемых на сохранение и развитие кинообслуживания населения Пристенского района;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высокий уровень качества и доступности культурно-досуговых услуг.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подпрограммы3 будет реализоваться на протяжении всего периода действия Программы – с 2020 по 2025 годы в один этап.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Прогноз сводных показателей муниципальных заданий по этапам реализации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 сводных показателей муниципальных заданий на оказание муниципальных услуг (выполнение работ) муниципальным учреждением культуры, в рамках реализации подпрограммы 3 представлен в приложении № 3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Обоснование объема финансовых ресурсов, необходимых для реализации подпрограммы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подпрограммы осуществляется за счет средств местного бюджета, областного и федерального бюджета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бюджетных ассигнований на реализацию подпрограммы 3 составляет 74655,0тыс. рублей. Бюджетные ассигнования местного  бюджета на реализацию подпрограммы 1 по годам распределяются в следующих объемах: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11576,4тыс.рублей;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12149,4тыс.рублей.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12732,3тыс.рублей.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2023 год – 12732,3тыс.рублей.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2024 год – 12732,3тыс.рублей.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2025 год – 12732,3тыс.рублей.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подпрограммы 3 за счет средств местного бюджета представлено в приложении  №4 к Программе.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Анализ рисков реализации подпрограммы и описание мер управления рисками реализации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успешной реализации подпрограммы необходимо прогнозирование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подпрограммы могут быть выделены следующие риски ее реализации.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Правовые риски связаны с изменением федерального законодательства, длительностью формирования нормативно-правовой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минимизации воздействия данной группы рисков планируется: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Финансовые риски связаны с возможным дефицитом бюджета  и недостаточным вследствие этого уровнем бюджетного финансирования, сокращением бюджетных расходов на сферу культуры,  что может повлечь недофинансирование, сокращение или прекращение подпрограммных мероприятий.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Способами ограничения финансовых рисков выступают: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определение приоритетов для первоочередного финансирования;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планирование бюджетных расходов с применением методик оценки эффективности бюджетных расходов;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привлечение внебюджетного финансирования.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Макроэкономические риски связаны с возможностями   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со строительством, реконструкцией и капитальным ремонтом учреждения культуры и т.п.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Административные риски. Риски данной группы связаны с неэффективным управлением реализацией подпрограммы,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Основными условиями минимизации административных рисков являются: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эффективной системы управления реализацией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систематического мониторинга результативности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взаимодействия участников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заключение и контроль реализации соглашений о взаимодействии с заинтересованными сторонами;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системы мониторингов реализации подпрограммы;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своевременная корректировка мероприятий подпрограммы.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Кадровые риски обусловлены определенным дефицитом высококвалифицированных кадров в районном Доме культуры, что снижает эффективность работы районного Дома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1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культуры Пристенского района                                                                                                                                                                      Курской области 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tbl>
      <w:tblPr>
        <w:tblW w:w="115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3169"/>
        <w:gridCol w:w="870"/>
        <w:gridCol w:w="1341"/>
        <w:gridCol w:w="1200"/>
        <w:gridCol w:w="1110"/>
        <w:gridCol w:w="1110"/>
        <w:gridCol w:w="1110"/>
        <w:gridCol w:w="1200"/>
      </w:tblGrid>
      <w:tr w:rsidR="00A07666" w:rsidTr="00A07666">
        <w:trPr>
          <w:tblHeader/>
          <w:tblCellSpacing w:w="0" w:type="dxa"/>
        </w:trPr>
        <w:tc>
          <w:tcPr>
            <w:tcW w:w="4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№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п/п</w:t>
            </w:r>
          </w:p>
        </w:tc>
        <w:tc>
          <w:tcPr>
            <w:tcW w:w="35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показателя (индикатора) </w:t>
            </w:r>
          </w:p>
        </w:tc>
        <w:tc>
          <w:tcPr>
            <w:tcW w:w="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Ед. измерения</w:t>
            </w:r>
          </w:p>
        </w:tc>
        <w:tc>
          <w:tcPr>
            <w:tcW w:w="79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Значения показателей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2025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«Развитие культуры Пристенского района Курской области на 2020-2025 годы»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программы: 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1. Создание благоприятных условий для устойчивого развития сферы культуры.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2019 годом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1,0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1,3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1,4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1,5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  экономики в регионе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подпрограммы: создание необходимых условий для эффективной реализации Программы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Задача:обеспечение эффективного управления Программой и развитие отраслевой инфраструктуры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Оказание мер социальной поддержки работникам учреждений культуры (возмещение расходов на оплату коммунальных услуг в соответствии с установленными нормативами)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«Наследие»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подпрограммы: 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Задача:повышение доступности и качества библиотечных услуг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книговыдач в расчете на 1 тыс. человек населения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тыс. экз.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17,9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17,9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экземпляров новых поступлений в фонды межпоселенческой библиотеки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экземпляров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900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Охват населения библиотечным обслуживанием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процент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65,0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65,0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3 «Искусство»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Цель подпрограммы: обеспечение прав граждан на участие в культурной жизни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1:создание условий сохранения и развития  самодеятельного народного творчества.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79</w:t>
            </w:r>
          </w:p>
        </w:tc>
      </w:tr>
      <w:tr w:rsidR="00A07666" w:rsidTr="00A07666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 2: создание условий для сохранения и развития системы кинообслуживания населения района;</w:t>
            </w:r>
          </w:p>
        </w:tc>
      </w:tr>
      <w:tr w:rsidR="00A07666" w:rsidTr="00A0766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посещений киносеансов в расчете на 1 человека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человек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0,11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0,14</w:t>
            </w:r>
          </w:p>
        </w:tc>
      </w:tr>
    </w:tbl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2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культуры Пристенского района                                                                                                 Курской области 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Перечень основных мероприятий муниципальной программы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культуры Пристенского района Курской области на 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2"/>
        <w:gridCol w:w="1512"/>
        <w:gridCol w:w="1539"/>
        <w:gridCol w:w="987"/>
        <w:gridCol w:w="987"/>
        <w:gridCol w:w="1847"/>
        <w:gridCol w:w="1777"/>
        <w:gridCol w:w="1874"/>
      </w:tblGrid>
      <w:tr w:rsidR="00A07666" w:rsidTr="00A07666">
        <w:trPr>
          <w:tblHeader/>
          <w:tblCellSpacing w:w="0" w:type="dxa"/>
        </w:trPr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№</w:t>
            </w:r>
          </w:p>
        </w:tc>
        <w:tc>
          <w:tcPr>
            <w:tcW w:w="16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Ответственный исполнитель</w:t>
            </w:r>
          </w:p>
        </w:tc>
        <w:tc>
          <w:tcPr>
            <w:tcW w:w="20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Срок</w:t>
            </w:r>
          </w:p>
        </w:tc>
        <w:tc>
          <w:tcPr>
            <w:tcW w:w="20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Ожидаемый непосредственный результат</w:t>
            </w:r>
            <w:r>
              <w:rPr>
                <w:rFonts w:ascii="Tahoma" w:hAnsi="Tahoma" w:cs="Tahoma"/>
                <w:b/>
                <w:bCs/>
                <w:color w:val="FFFFFF"/>
                <w:sz w:val="13"/>
                <w:szCs w:val="13"/>
              </w:rPr>
              <w:br/>
            </w: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(краткое описание)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Последствия нереализации основного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Связь с показателями муниципальной программы (подпрограммы)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начала реализации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</w:tr>
      <w:tr w:rsidR="00A07666" w:rsidTr="00A07666">
        <w:trPr>
          <w:tblCellSpacing w:w="0" w:type="dxa"/>
        </w:trPr>
        <w:tc>
          <w:tcPr>
            <w:tcW w:w="1220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A07666" w:rsidTr="00A0766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 w:rsidP="00A07666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«Оказание мер социальной поддержки работникам учреждений культуры»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политики»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уровня и качества жизни отдельных категорий граждан, в отношении  которых законодательно установлены обязательства государства по предоставлению мер государственной поддержки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Снижение качества жизни отдельных категорий граждан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220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Подпрограмма 2 «Наследие»</w:t>
            </w:r>
          </w:p>
        </w:tc>
      </w:tr>
      <w:tr w:rsidR="00A07666" w:rsidTr="00A0766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2.1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библиотечного дела и материально-технической базы библиотек в Пристенском районе»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2.2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уровня комплектования книжных фондов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политики»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услуг библиотеки;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укрепление материально-технической базы библиотек;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заработной платы работников библиотек;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улучшение укомплектованности библиотечных фондов;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сохранности и эффективности использования библиотечных фондов;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Отставание системы библиотечно-информационного обслуживания от уровня других районов;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 качества оказания муниципальных услуг (выполнения работ) в области библиотечного дела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 качества оказания муниципальных услуг (выполнения работ) в области библиотечного дела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Оказывает влияние на показатели: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охват населения библиотечным обслуживанием;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посещений библиотек в расчете на 1 тыс. человек населения;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Оказывает влияние на показатели: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книговыдач в расчете на 1 тыс. человек населения;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экземпляров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220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3  «Искусство»</w:t>
            </w:r>
          </w:p>
        </w:tc>
      </w:tr>
      <w:tr w:rsidR="00A07666" w:rsidTr="00A07666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3.1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«Сохранение и развитие народной культуры, нематериального наследия и кинообслуживания района»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политики»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услуг;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заработной платы работников ;укрепление материально-технической базы ; укрепление материально-технической базы Дома культуры;повышение эффективности использования бюджетных средств, направляемых на оказание муниципальных услуг;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Рост количества качественных российских фильмов в кинопрокате;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услуг организаций, осуществляющих кинопоказ;Укрепление материально-технической базы отдела кино.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Высокий уровень качества и доступности культурно-досуговых услуг; Укрепление материально- технической базы учреждений культурно-досугового типа;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Сокращение диапазона концертной деятельности, снижение активности членов творческих союзов, снижение качества и доступности услуг концертных организаций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Дальнейшее снижение доли отечественных фильмов кинопрокате;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Снижение уровня  качества и доступности услуг организаций, осуществляющих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кинопоказ;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Сокращение сети учреждений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Оказывает влияние на показатели: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зрителей на мероприятиях.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Оказывает влияние на показатели: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посещений киносеансов в расчете на 1 человека;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Оказывает влияние на показатели: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удельный вес населения, участвующего в платных культурно-досуговых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мероприятиях, проводимых муниципальными учреждениями культуры;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участников клубных формирований в расчете на 1 тыс. человек населения;</w:t>
            </w:r>
          </w:p>
        </w:tc>
      </w:tr>
    </w:tbl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ПРИЛОЖЕНИЕ №  3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целевой программе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культуры Пристенского района                                                                                                 Курской области 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Прогноз сводных показателей муниципальных заданий на оказание муниципальных услугмуниципальными учреждениями культуры по муниципальной программе</w:t>
      </w:r>
    </w:p>
    <w:tbl>
      <w:tblPr>
        <w:tblW w:w="108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61"/>
        <w:gridCol w:w="1372"/>
        <w:gridCol w:w="492"/>
        <w:gridCol w:w="114"/>
        <w:gridCol w:w="114"/>
        <w:gridCol w:w="114"/>
        <w:gridCol w:w="114"/>
        <w:gridCol w:w="146"/>
        <w:gridCol w:w="114"/>
        <w:gridCol w:w="114"/>
        <w:gridCol w:w="114"/>
        <w:gridCol w:w="114"/>
        <w:gridCol w:w="233"/>
        <w:gridCol w:w="114"/>
        <w:gridCol w:w="337"/>
        <w:gridCol w:w="114"/>
        <w:gridCol w:w="114"/>
        <w:gridCol w:w="114"/>
        <w:gridCol w:w="234"/>
        <w:gridCol w:w="114"/>
        <w:gridCol w:w="388"/>
        <w:gridCol w:w="114"/>
        <w:gridCol w:w="114"/>
        <w:gridCol w:w="114"/>
        <w:gridCol w:w="264"/>
        <w:gridCol w:w="114"/>
        <w:gridCol w:w="114"/>
        <w:gridCol w:w="114"/>
        <w:gridCol w:w="114"/>
        <w:gridCol w:w="157"/>
        <w:gridCol w:w="114"/>
        <w:gridCol w:w="114"/>
        <w:gridCol w:w="114"/>
        <w:gridCol w:w="114"/>
        <w:gridCol w:w="579"/>
        <w:gridCol w:w="114"/>
        <w:gridCol w:w="114"/>
        <w:gridCol w:w="114"/>
        <w:gridCol w:w="114"/>
        <w:gridCol w:w="114"/>
        <w:gridCol w:w="474"/>
        <w:gridCol w:w="114"/>
        <w:gridCol w:w="114"/>
        <w:gridCol w:w="114"/>
        <w:gridCol w:w="477"/>
        <w:gridCol w:w="114"/>
        <w:gridCol w:w="708"/>
        <w:gridCol w:w="149"/>
      </w:tblGrid>
      <w:tr w:rsidR="00A07666" w:rsidTr="00A07666">
        <w:trPr>
          <w:tblHeader/>
          <w:tblCellSpacing w:w="0" w:type="dxa"/>
        </w:trPr>
        <w:tc>
          <w:tcPr>
            <w:tcW w:w="45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муниципальной услуги (работы), показателя объема услуги, подпрограммы, муниципальной целевой программы, основного мероприятия</w:t>
            </w:r>
          </w:p>
        </w:tc>
        <w:tc>
          <w:tcPr>
            <w:tcW w:w="3384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Значение показателя объема услуги (работы)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972" w:type="dxa"/>
            <w:gridSpan w:val="2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Расходы областного  и местного бюджета на оказание муниципальной услуги (выполнение работы), тыс. руб.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2020г.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2021г.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2022г.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2023 г.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2024г.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2025г.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2020г.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2021г.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2022г.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2023 г.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2024г.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2025г.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4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5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7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8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9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10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11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13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услуги (работы) и ее содержание: 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Оказание мер социальной поддержки работникам учреждений культуры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Показатель объема услуги: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обслуживаемых учреждений, единиц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9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Основное мероприятие 1.1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Оказание мер социальной поддержки работникам учреждений культуры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44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услуги (работы) и ее содержание:   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Услуги по обеспечению библиотечного обслуживания граждан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Показатель объема услуги: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документов, выданных из фондов библиотек, тыс. экземпляров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Подпрограмма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«Наследие»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14075,9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14917,8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Основное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мероприятие 2.1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библиотечного дела и материально-технической базы библиотек в Пристенском районе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228,7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 повышения качественного уровня библиотечного обслуживания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поступившей литературы, экземпляров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14075,9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14917,8</w:t>
            </w:r>
          </w:p>
        </w:tc>
        <w:tc>
          <w:tcPr>
            <w:tcW w:w="6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6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5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5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900</w:t>
            </w:r>
          </w:p>
        </w:tc>
        <w:tc>
          <w:tcPr>
            <w:tcW w:w="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услуги (работы) и ее содержание: 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Создание и показ спектаклей, концертов и иных зрелищных программ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Показатель объема услуги: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Среднее число участников клубных формирований в расчёте на 1 тыс. человек населения, человек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3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«Искусство»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11576,4</w:t>
            </w:r>
          </w:p>
        </w:tc>
        <w:tc>
          <w:tcPr>
            <w:tcW w:w="57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12149,4</w:t>
            </w:r>
          </w:p>
        </w:tc>
        <w:tc>
          <w:tcPr>
            <w:tcW w:w="7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Сохранение и развитие народной культуры, нематериального наследия и кинообслуживания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</w:t>
            </w:r>
          </w:p>
        </w:tc>
        <w:tc>
          <w:tcPr>
            <w:tcW w:w="5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76</w:t>
            </w:r>
          </w:p>
        </w:tc>
        <w:tc>
          <w:tcPr>
            <w:tcW w:w="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76</w:t>
            </w: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77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8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Услуги по обеспечению доступа граждан к культуре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 количества посещений культурно-досуговых мероприятий (%)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11576,4</w:t>
            </w:r>
          </w:p>
        </w:tc>
        <w:tc>
          <w:tcPr>
            <w:tcW w:w="5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12149,5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7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6,4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6,4</w:t>
            </w:r>
          </w:p>
        </w:tc>
        <w:tc>
          <w:tcPr>
            <w:tcW w:w="5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62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5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6,5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6,6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Услуги по киновидеообслуживанию граждан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показанных киносеансов,  единиц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11576,4</w:t>
            </w:r>
          </w:p>
        </w:tc>
        <w:tc>
          <w:tcPr>
            <w:tcW w:w="5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12149,5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5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605</w:t>
            </w:r>
          </w:p>
        </w:tc>
        <w:tc>
          <w:tcPr>
            <w:tcW w:w="5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606</w:t>
            </w:r>
          </w:p>
        </w:tc>
        <w:tc>
          <w:tcPr>
            <w:tcW w:w="5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606</w:t>
            </w:r>
          </w:p>
        </w:tc>
        <w:tc>
          <w:tcPr>
            <w:tcW w:w="5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607</w:t>
            </w:r>
          </w:p>
        </w:tc>
        <w:tc>
          <w:tcPr>
            <w:tcW w:w="6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Услуги в сфере культурно-досуговой деятельности и народного творчества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56" w:type="dxa"/>
            <w:gridSpan w:val="4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мероприятий, единиц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4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3353</w:t>
            </w:r>
          </w:p>
        </w:tc>
        <w:tc>
          <w:tcPr>
            <w:tcW w:w="5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3355</w:t>
            </w:r>
          </w:p>
        </w:tc>
        <w:tc>
          <w:tcPr>
            <w:tcW w:w="5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3356</w:t>
            </w:r>
          </w:p>
        </w:tc>
        <w:tc>
          <w:tcPr>
            <w:tcW w:w="5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3357</w:t>
            </w:r>
          </w:p>
        </w:tc>
        <w:tc>
          <w:tcPr>
            <w:tcW w:w="56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3358</w:t>
            </w:r>
          </w:p>
        </w:tc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3358</w:t>
            </w:r>
          </w:p>
        </w:tc>
        <w:tc>
          <w:tcPr>
            <w:tcW w:w="5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6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</w:tr>
      <w:tr w:rsidR="00A07666" w:rsidTr="00A07666">
        <w:trPr>
          <w:tblCellSpacing w:w="0" w:type="dxa"/>
        </w:trPr>
        <w:tc>
          <w:tcPr>
            <w:tcW w:w="1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  4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культуры Пристенского района                                                                                                                         Курской области 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целевой программы «Культура Пристенского  района Курской области на 2020-2025 годы» за счет средств местного и областного, федерального  бюджетов (руб.)</w:t>
      </w:r>
    </w:p>
    <w:tbl>
      <w:tblPr>
        <w:tblW w:w="11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2"/>
        <w:gridCol w:w="2235"/>
        <w:gridCol w:w="1209"/>
        <w:gridCol w:w="479"/>
        <w:gridCol w:w="453"/>
        <w:gridCol w:w="863"/>
        <w:gridCol w:w="358"/>
        <w:gridCol w:w="793"/>
        <w:gridCol w:w="793"/>
        <w:gridCol w:w="793"/>
        <w:gridCol w:w="793"/>
        <w:gridCol w:w="793"/>
        <w:gridCol w:w="793"/>
        <w:gridCol w:w="247"/>
      </w:tblGrid>
      <w:tr w:rsidR="00A07666" w:rsidTr="00A07666">
        <w:trPr>
          <w:tblHeader/>
          <w:tblCellSpacing w:w="0" w:type="dxa"/>
        </w:trPr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Статус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 муниципальной программы, подпрограммы муниципальной программы, основного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Ответственный исполнитель, соисполнители, участники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28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544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ВР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Развитие культуры Пристенского  района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Всего, в том числе: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27535560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28950528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30378404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30378404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30378404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30378404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Оказание мер социальной поддержки работникам учреждений культуры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1883245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0110213350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0110213350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1882245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1882245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1882245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1882245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1882245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1882245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Наследие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14075878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14917821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библиотечного дела и материально-технической базы библиотек в Пристенском районе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14075878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14917821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15762891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01201С1401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13465016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14306959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15152029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15152029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15152029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15152029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01201С1401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594000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594000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594000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594000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594000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594000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01201С1401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16812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16812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16812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16812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16812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16812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Искусство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11576437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12149462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Сохранение и развитие народной культуры, нематериального наследия и кинообслуживания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11576437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12149462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12732268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01301С1401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10435000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11008625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11591431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11591431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11591431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11591431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01301С1401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1029950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1029950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1029950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1029950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1029950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1029950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01301С1401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01301С1401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60887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60887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60887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60887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60887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60887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01301П1444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0801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01301П1444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5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культуры Пристенского района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 на 2020-2025 годы»</w:t>
      </w:r>
    </w:p>
    <w:p w:rsidR="00A07666" w:rsidRDefault="00A07666" w:rsidP="00A076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</w:t>
      </w: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местного и областного бюджетов на реализацию целей муниципальной программы (тыс. 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60"/>
        <w:gridCol w:w="1716"/>
        <w:gridCol w:w="1620"/>
        <w:gridCol w:w="1200"/>
        <w:gridCol w:w="1020"/>
        <w:gridCol w:w="1128"/>
        <w:gridCol w:w="1140"/>
        <w:gridCol w:w="1020"/>
        <w:gridCol w:w="1140"/>
      </w:tblGrid>
      <w:tr w:rsidR="00A07666" w:rsidTr="00A07666">
        <w:trPr>
          <w:tblHeader/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Статус</w:t>
            </w: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664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Оценка расходов (тыс. руб.), годы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2020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2021 г.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2022 г.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2023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2024 г.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2025 г.</w:t>
            </w:r>
          </w:p>
        </w:tc>
      </w:tr>
      <w:tr w:rsidR="00A07666" w:rsidTr="00A07666">
        <w:trPr>
          <w:tblHeader/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01 0 0000</w:t>
            </w: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«Развитие культуры в Пристенского района Курской области  на 2020-2025 годы»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27535,6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28950,5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30378,4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25652,3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27067,2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28495,2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28495,2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28495,2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28495,2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Федеральн.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1003 0110213350</w:t>
            </w: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1883,2</w:t>
            </w:r>
          </w:p>
        </w:tc>
      </w:tr>
      <w:tr w:rsidR="00A07666" w:rsidTr="00A07666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0801 012 01С1401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Наследие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14075,9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14917,8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14075,9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14917,8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15762,9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Подпрограмма 3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0801 013 01С1401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0801 01301П1444</w:t>
            </w:r>
          </w:p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1004 013 01С1401</w:t>
            </w:r>
          </w:p>
        </w:tc>
        <w:tc>
          <w:tcPr>
            <w:tcW w:w="17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Искусство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11576,4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12149,4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</w:tr>
      <w:tr w:rsidR="00A07666" w:rsidTr="00A0766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07666" w:rsidRDefault="00A0766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11576,4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12149,4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12732,3</w:t>
            </w:r>
          </w:p>
        </w:tc>
      </w:tr>
      <w:tr w:rsidR="00A07666" w:rsidTr="00A07666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Федеральн.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07666" w:rsidTr="00A07666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07666" w:rsidRDefault="00A0766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A07666" w:rsidRDefault="00560C54" w:rsidP="00A07666"/>
    <w:sectPr w:rsidR="00560C54" w:rsidRPr="00A07666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3"/>
  </w:num>
  <w:num w:numId="10">
    <w:abstractNumId w:val="4"/>
  </w:num>
  <w:num w:numId="11">
    <w:abstractNumId w:val="26"/>
  </w:num>
  <w:num w:numId="12">
    <w:abstractNumId w:val="3"/>
  </w:num>
  <w:num w:numId="13">
    <w:abstractNumId w:val="20"/>
  </w:num>
  <w:num w:numId="14">
    <w:abstractNumId w:val="24"/>
  </w:num>
  <w:num w:numId="15">
    <w:abstractNumId w:val="1"/>
  </w:num>
  <w:num w:numId="16">
    <w:abstractNumId w:val="21"/>
  </w:num>
  <w:num w:numId="17">
    <w:abstractNumId w:val="9"/>
  </w:num>
  <w:num w:numId="18">
    <w:abstractNumId w:val="25"/>
  </w:num>
  <w:num w:numId="19">
    <w:abstractNumId w:val="5"/>
  </w:num>
  <w:num w:numId="20">
    <w:abstractNumId w:val="6"/>
  </w:num>
  <w:num w:numId="21">
    <w:abstractNumId w:val="15"/>
  </w:num>
  <w:num w:numId="22">
    <w:abstractNumId w:val="22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3338B"/>
    <w:rsid w:val="004571CD"/>
    <w:rsid w:val="00465FE5"/>
    <w:rsid w:val="00471BA4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sten.rkursk.ru/index.php?mun_obr=330&amp;sub_menus_id=29810&amp;num_str=5&amp;id_mat=3126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13171</Words>
  <Characters>75080</Characters>
  <Application>Microsoft Office Word</Application>
  <DocSecurity>0</DocSecurity>
  <Lines>625</Lines>
  <Paragraphs>176</Paragraphs>
  <ScaleCrop>false</ScaleCrop>
  <Company>SPecialiST RePack</Company>
  <LinksUpToDate>false</LinksUpToDate>
  <CharactersWithSpaces>88075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2023-10-27T08:58:00Z</dcterms:created>
  <dcterms:modified xsi:type="dcterms:W3CDTF">2023-10-27T11:17:00Z</dcterms:modified>
</cp:coreProperties>
</file>