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ПРОЕКТ постановления Администрации Пристенского района Курской области    "Об утверждении муниципальной программы Пристенского района Курской области «Охрана окружающей среды в Пристенском районе Курской области на период 2021-2026 годы»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Вид документа, нормативно-правового акта: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Постановление Администрации Пристенского района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Структурное подразделение-автор:</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консультант отдела ЖКХ, промышленности,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транспорт, связи Администрации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Пристенского района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Дата начала обсуждения: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03.12.2020</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Дата окончания обсуждения: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17.12.2020</w:t>
      </w:r>
    </w:p>
    <w:tbl>
      <w:tblPr>
        <w:tblW w:w="6447" w:type="dxa"/>
        <w:tblCellSpacing w:w="0" w:type="dxa"/>
        <w:shd w:val="clear" w:color="auto" w:fill="EEEEEE"/>
        <w:tblCellMar>
          <w:left w:w="0" w:type="dxa"/>
          <w:right w:w="0" w:type="dxa"/>
        </w:tblCellMar>
        <w:tblLook w:val="04A0"/>
      </w:tblPr>
      <w:tblGrid>
        <w:gridCol w:w="7623"/>
      </w:tblGrid>
      <w:tr w:rsidR="008C1033" w:rsidTr="008C1033">
        <w:trPr>
          <w:tblCellSpacing w:w="0" w:type="dxa"/>
        </w:trPr>
        <w:tc>
          <w:tcPr>
            <w:tcW w:w="7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ПРОЕКТ</w:t>
            </w:r>
          </w:p>
          <w:tbl>
            <w:tblPr>
              <w:tblW w:w="7505" w:type="dxa"/>
              <w:tblCellSpacing w:w="0" w:type="dxa"/>
              <w:tblCellMar>
                <w:left w:w="0" w:type="dxa"/>
                <w:right w:w="0" w:type="dxa"/>
              </w:tblCellMar>
              <w:tblLook w:val="04A0"/>
            </w:tblPr>
            <w:tblGrid>
              <w:gridCol w:w="7505"/>
            </w:tblGrid>
            <w:tr w:rsidR="008C1033">
              <w:trPr>
                <w:tblCellSpacing w:w="0" w:type="dxa"/>
              </w:trPr>
              <w:tc>
                <w:tcPr>
                  <w:tcW w:w="82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8C1033" w:rsidRDefault="008C1033">
                  <w:pPr>
                    <w:pStyle w:val="a3"/>
                    <w:spacing w:before="0" w:beforeAutospacing="0" w:after="0" w:afterAutospacing="0"/>
                    <w:jc w:val="both"/>
                    <w:rPr>
                      <w:sz w:val="13"/>
                      <w:szCs w:val="13"/>
                    </w:rPr>
                  </w:pPr>
                  <w:r>
                    <w:rPr>
                      <w:rStyle w:val="a4"/>
                      <w:sz w:val="13"/>
                      <w:szCs w:val="13"/>
                    </w:rPr>
                    <w:t>  </w:t>
                  </w:r>
                </w:p>
                <w:p w:rsidR="008C1033" w:rsidRDefault="008C1033">
                  <w:pPr>
                    <w:pStyle w:val="a3"/>
                    <w:spacing w:before="0" w:beforeAutospacing="0" w:after="0" w:afterAutospacing="0"/>
                    <w:jc w:val="both"/>
                    <w:rPr>
                      <w:sz w:val="13"/>
                      <w:szCs w:val="13"/>
                    </w:rPr>
                  </w:pPr>
                  <w:r>
                    <w:rPr>
                      <w:rStyle w:val="a4"/>
                      <w:sz w:val="13"/>
                      <w:szCs w:val="13"/>
                    </w:rPr>
                    <w:t>  </w:t>
                  </w:r>
                </w:p>
                <w:p w:rsidR="008C1033" w:rsidRDefault="008C1033">
                  <w:pPr>
                    <w:pStyle w:val="a3"/>
                    <w:spacing w:before="0" w:beforeAutospacing="0" w:after="0" w:afterAutospacing="0"/>
                    <w:jc w:val="both"/>
                    <w:rPr>
                      <w:sz w:val="13"/>
                      <w:szCs w:val="13"/>
                    </w:rPr>
                  </w:pPr>
                  <w:r>
                    <w:rPr>
                      <w:rStyle w:val="a4"/>
                      <w:sz w:val="13"/>
                      <w:szCs w:val="13"/>
                    </w:rPr>
                    <w:t>АДМИНИСТРАЦИЯ</w:t>
                  </w:r>
                </w:p>
                <w:p w:rsidR="008C1033" w:rsidRDefault="008C1033">
                  <w:pPr>
                    <w:pStyle w:val="a3"/>
                    <w:spacing w:before="0" w:beforeAutospacing="0" w:after="0" w:afterAutospacing="0"/>
                    <w:jc w:val="both"/>
                    <w:rPr>
                      <w:sz w:val="13"/>
                      <w:szCs w:val="13"/>
                    </w:rPr>
                  </w:pPr>
                  <w:r>
                    <w:rPr>
                      <w:rStyle w:val="a4"/>
                      <w:sz w:val="13"/>
                      <w:szCs w:val="13"/>
                    </w:rPr>
                    <w:t>ПРИСТЕНСКОГО РАЙОНА КУРСКОЙ ОБЛАСТИ</w:t>
                  </w:r>
                </w:p>
                <w:p w:rsidR="008C1033" w:rsidRDefault="008C1033">
                  <w:pPr>
                    <w:pStyle w:val="a3"/>
                    <w:spacing w:before="0" w:beforeAutospacing="0" w:after="0" w:afterAutospacing="0"/>
                    <w:jc w:val="both"/>
                    <w:rPr>
                      <w:sz w:val="13"/>
                      <w:szCs w:val="13"/>
                    </w:rPr>
                  </w:pPr>
                  <w:r>
                    <w:rPr>
                      <w:rStyle w:val="a4"/>
                      <w:sz w:val="13"/>
                      <w:szCs w:val="13"/>
                    </w:rPr>
                    <w:t> </w:t>
                  </w:r>
                </w:p>
                <w:p w:rsidR="008C1033" w:rsidRDefault="008C1033">
                  <w:pPr>
                    <w:pStyle w:val="a3"/>
                    <w:spacing w:before="0" w:beforeAutospacing="0" w:after="0" w:afterAutospacing="0"/>
                    <w:jc w:val="both"/>
                    <w:rPr>
                      <w:sz w:val="13"/>
                      <w:szCs w:val="13"/>
                    </w:rPr>
                  </w:pPr>
                  <w:r>
                    <w:rPr>
                      <w:rStyle w:val="a4"/>
                      <w:sz w:val="13"/>
                      <w:szCs w:val="13"/>
                    </w:rPr>
                    <w:t>ПОСТАНОВЛЕНИЕ</w:t>
                  </w:r>
                </w:p>
                <w:p w:rsidR="008C1033" w:rsidRDefault="008C1033">
                  <w:pPr>
                    <w:pStyle w:val="a3"/>
                    <w:spacing w:before="0" w:beforeAutospacing="0" w:after="0" w:afterAutospacing="0"/>
                    <w:jc w:val="both"/>
                    <w:rPr>
                      <w:sz w:val="13"/>
                      <w:szCs w:val="13"/>
                    </w:rPr>
                  </w:pPr>
                  <w:r>
                    <w:rPr>
                      <w:rStyle w:val="a4"/>
                      <w:sz w:val="13"/>
                      <w:szCs w:val="13"/>
                    </w:rPr>
                    <w:t>  </w:t>
                  </w:r>
                </w:p>
                <w:p w:rsidR="008C1033" w:rsidRDefault="008C1033">
                  <w:pPr>
                    <w:pStyle w:val="a3"/>
                    <w:spacing w:before="0" w:beforeAutospacing="0" w:after="0" w:afterAutospacing="0"/>
                    <w:jc w:val="both"/>
                    <w:rPr>
                      <w:sz w:val="13"/>
                      <w:szCs w:val="13"/>
                    </w:rPr>
                  </w:pPr>
                  <w:r>
                    <w:rPr>
                      <w:rStyle w:val="a4"/>
                      <w:sz w:val="13"/>
                      <w:szCs w:val="13"/>
                    </w:rPr>
                    <w:t> </w:t>
                  </w:r>
                </w:p>
              </w:tc>
            </w:tr>
          </w:tbl>
          <w:p w:rsidR="008C1033" w:rsidRDefault="008C103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Об утверждении муниципальной программы</w:t>
            </w:r>
          </w:p>
          <w:p w:rsidR="008C1033" w:rsidRDefault="008C103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Пристенского района Курской области</w:t>
            </w:r>
          </w:p>
          <w:p w:rsidR="008C1033" w:rsidRDefault="008C103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«Охрана окружающей среды в Пристенском</w:t>
            </w:r>
          </w:p>
          <w:p w:rsidR="008C1033" w:rsidRDefault="008C103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районе Курской области на период 2021-2026 годы»</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соответствии со статьёй 179 Бюджетного кодекса Российской Федерации, постановлением Администрации Пристенского района Курской области от 30.10.2014 №866 «Об утверждении перечня муниципальных программ Пристенского муниципального района Курской области» (с изменениями и дополнениями), постановлением Администрации Пристенского района Курской области от 23.05.2018 №289-па «Об утверждении порядка разработки, реализации и оценки эффективности муниципальных программ Пристенского района Курской области» Администрация Пристенского района Курской области ПОСТАНОВЛЯЕТ:</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Утвердить прилагаемую муниципальную программу Пристенского района Курской области «Охрана окружающей среды в Пристенском районе Курской области на период 2021-2026 годы».</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Контроль за исполнением настоящего постановления возложить на начальника отдела ЖКХ, промышленности, транспорта, связи Администрации Пристенского района Курской области Е.В. Парахину.</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Постановление вступает в силу со дня официального опубликования (обнародования) и распространяется на правоотношения с 1 января 2021 года.</w:t>
            </w:r>
          </w:p>
          <w:p w:rsidR="008C1033" w:rsidRDefault="008C103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8C1033" w:rsidRDefault="008C103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Глава Пристенского района</w:t>
            </w:r>
          </w:p>
          <w:p w:rsidR="008C1033" w:rsidRDefault="008C103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Курской области                                                                 В.В.Петров</w:t>
            </w:r>
          </w:p>
          <w:p w:rsidR="008C1033" w:rsidRDefault="008C103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r>
              <w:rPr>
                <w:rFonts w:ascii="Tahoma" w:hAnsi="Tahoma" w:cs="Tahoma"/>
                <w:color w:val="000000"/>
                <w:sz w:val="13"/>
                <w:szCs w:val="13"/>
              </w:rPr>
              <w:t> </w:t>
            </w:r>
          </w:p>
          <w:p w:rsidR="008C1033" w:rsidRDefault="008C103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bl>
            <w:tblPr>
              <w:tblW w:w="6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2"/>
              <w:gridCol w:w="2402"/>
              <w:gridCol w:w="3752"/>
            </w:tblGrid>
            <w:tr w:rsidR="008C1033">
              <w:trPr>
                <w:tblCellSpacing w:w="0" w:type="dxa"/>
              </w:trPr>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8C1033" w:rsidRDefault="008C1033">
                  <w:pPr>
                    <w:pStyle w:val="a3"/>
                    <w:spacing w:before="0" w:beforeAutospacing="0" w:after="0" w:afterAutospacing="0"/>
                    <w:jc w:val="both"/>
                    <w:rPr>
                      <w:sz w:val="13"/>
                      <w:szCs w:val="13"/>
                    </w:rPr>
                  </w:pPr>
                  <w:r>
                    <w:rPr>
                      <w:sz w:val="13"/>
                      <w:szCs w:val="13"/>
                    </w:rPr>
                    <w:t>1.        </w:t>
                  </w:r>
                </w:p>
                <w:p w:rsidR="008C1033" w:rsidRDefault="008C1033">
                  <w:pPr>
                    <w:pStyle w:val="a3"/>
                    <w:spacing w:before="0" w:beforeAutospacing="0" w:after="0" w:afterAutospacing="0"/>
                    <w:jc w:val="both"/>
                    <w:rPr>
                      <w:sz w:val="13"/>
                      <w:szCs w:val="13"/>
                    </w:rPr>
                  </w:pPr>
                  <w:r>
                    <w:rPr>
                      <w:sz w:val="13"/>
                      <w:szCs w:val="13"/>
                    </w:rPr>
                    <w:t> </w:t>
                  </w:r>
                </w:p>
                <w:p w:rsidR="008C1033" w:rsidRDefault="008C1033">
                  <w:pPr>
                    <w:pStyle w:val="a3"/>
                    <w:spacing w:before="0" w:beforeAutospacing="0" w:after="0" w:afterAutospacing="0"/>
                    <w:jc w:val="both"/>
                    <w:rPr>
                      <w:sz w:val="13"/>
                      <w:szCs w:val="13"/>
                    </w:rPr>
                  </w:pPr>
                  <w:r>
                    <w:rPr>
                      <w:sz w:val="13"/>
                      <w:szCs w:val="13"/>
                    </w:rPr>
                    <w:t> </w:t>
                  </w:r>
                </w:p>
              </w:tc>
              <w:tc>
                <w:tcPr>
                  <w:tcW w:w="26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8C1033" w:rsidRDefault="008C1033">
                  <w:pPr>
                    <w:pStyle w:val="a3"/>
                    <w:spacing w:before="0" w:beforeAutospacing="0" w:after="0" w:afterAutospacing="0"/>
                    <w:jc w:val="both"/>
                    <w:rPr>
                      <w:sz w:val="13"/>
                      <w:szCs w:val="13"/>
                    </w:rPr>
                  </w:pPr>
                  <w:r>
                    <w:rPr>
                      <w:sz w:val="13"/>
                      <w:szCs w:val="13"/>
                    </w:rPr>
                    <w:t>Вид    </w:t>
                  </w:r>
                </w:p>
              </w:tc>
              <w:tc>
                <w:tcPr>
                  <w:tcW w:w="4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8C1033" w:rsidRDefault="008C1033">
                  <w:pPr>
                    <w:pStyle w:val="a3"/>
                    <w:spacing w:before="0" w:beforeAutospacing="0" w:after="0" w:afterAutospacing="0"/>
                    <w:jc w:val="both"/>
                    <w:rPr>
                      <w:sz w:val="13"/>
                      <w:szCs w:val="13"/>
                    </w:rPr>
                  </w:pPr>
                  <w:r>
                    <w:rPr>
                      <w:sz w:val="13"/>
                      <w:szCs w:val="13"/>
                    </w:rPr>
                    <w:t>Постановление Администрации</w:t>
                  </w:r>
                </w:p>
                <w:p w:rsidR="008C1033" w:rsidRDefault="008C1033">
                  <w:pPr>
                    <w:pStyle w:val="a3"/>
                    <w:spacing w:before="0" w:beforeAutospacing="0" w:after="0" w:afterAutospacing="0"/>
                    <w:jc w:val="both"/>
                    <w:rPr>
                      <w:sz w:val="13"/>
                      <w:szCs w:val="13"/>
                    </w:rPr>
                  </w:pPr>
                  <w:r>
                    <w:rPr>
                      <w:sz w:val="13"/>
                      <w:szCs w:val="13"/>
                    </w:rPr>
                    <w:t>Пристенского района</w:t>
                  </w:r>
                </w:p>
              </w:tc>
            </w:tr>
            <w:tr w:rsidR="008C1033">
              <w:trPr>
                <w:tblCellSpacing w:w="0" w:type="dxa"/>
              </w:trPr>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8C1033" w:rsidRDefault="008C1033">
                  <w:pPr>
                    <w:pStyle w:val="a3"/>
                    <w:spacing w:before="0" w:beforeAutospacing="0" w:after="0" w:afterAutospacing="0"/>
                    <w:jc w:val="both"/>
                    <w:rPr>
                      <w:sz w:val="13"/>
                      <w:szCs w:val="13"/>
                    </w:rPr>
                  </w:pPr>
                  <w:r>
                    <w:rPr>
                      <w:sz w:val="13"/>
                      <w:szCs w:val="13"/>
                    </w:rPr>
                    <w:t>2.        </w:t>
                  </w:r>
                </w:p>
                <w:p w:rsidR="008C1033" w:rsidRDefault="008C1033">
                  <w:pPr>
                    <w:pStyle w:val="a3"/>
                    <w:spacing w:before="0" w:beforeAutospacing="0" w:after="0" w:afterAutospacing="0"/>
                    <w:jc w:val="both"/>
                    <w:rPr>
                      <w:sz w:val="13"/>
                      <w:szCs w:val="13"/>
                    </w:rPr>
                  </w:pPr>
                  <w:r>
                    <w:rPr>
                      <w:sz w:val="13"/>
                      <w:szCs w:val="13"/>
                    </w:rPr>
                    <w:t> </w:t>
                  </w:r>
                </w:p>
              </w:tc>
              <w:tc>
                <w:tcPr>
                  <w:tcW w:w="26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8C1033" w:rsidRDefault="008C1033">
                  <w:pPr>
                    <w:pStyle w:val="a3"/>
                    <w:spacing w:before="0" w:beforeAutospacing="0" w:after="0" w:afterAutospacing="0"/>
                    <w:jc w:val="both"/>
                    <w:rPr>
                      <w:sz w:val="13"/>
                      <w:szCs w:val="13"/>
                    </w:rPr>
                  </w:pPr>
                  <w:r>
                    <w:rPr>
                      <w:sz w:val="13"/>
                      <w:szCs w:val="13"/>
                    </w:rPr>
                    <w:t>Наименование         </w:t>
                  </w:r>
                </w:p>
                <w:p w:rsidR="008C1033" w:rsidRDefault="008C1033">
                  <w:pPr>
                    <w:pStyle w:val="a3"/>
                    <w:spacing w:before="0" w:beforeAutospacing="0" w:after="0" w:afterAutospacing="0"/>
                    <w:jc w:val="both"/>
                    <w:rPr>
                      <w:sz w:val="13"/>
                      <w:szCs w:val="13"/>
                    </w:rPr>
                  </w:pPr>
                  <w:r>
                    <w:rPr>
                      <w:sz w:val="13"/>
                      <w:szCs w:val="13"/>
                    </w:rPr>
                    <w:t> </w:t>
                  </w:r>
                </w:p>
              </w:tc>
              <w:tc>
                <w:tcPr>
                  <w:tcW w:w="4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8C1033" w:rsidRDefault="008C1033">
                  <w:pPr>
                    <w:pStyle w:val="a3"/>
                    <w:spacing w:before="0" w:beforeAutospacing="0" w:after="0" w:afterAutospacing="0"/>
                    <w:jc w:val="both"/>
                    <w:rPr>
                      <w:sz w:val="13"/>
                      <w:szCs w:val="13"/>
                    </w:rPr>
                  </w:pPr>
                  <w:r>
                    <w:rPr>
                      <w:sz w:val="13"/>
                      <w:szCs w:val="13"/>
                    </w:rPr>
                    <w:t>«Охрана окружающей среды в Пристенском районе Курской области на период 2021-2026 годы»</w:t>
                  </w:r>
                </w:p>
                <w:p w:rsidR="008C1033" w:rsidRDefault="008C1033">
                  <w:pPr>
                    <w:pStyle w:val="a3"/>
                    <w:spacing w:before="0" w:beforeAutospacing="0" w:after="0" w:afterAutospacing="0"/>
                    <w:jc w:val="both"/>
                    <w:rPr>
                      <w:sz w:val="13"/>
                      <w:szCs w:val="13"/>
                    </w:rPr>
                  </w:pPr>
                  <w:r>
                    <w:rPr>
                      <w:sz w:val="13"/>
                      <w:szCs w:val="13"/>
                    </w:rPr>
                    <w:t> </w:t>
                  </w:r>
                </w:p>
              </w:tc>
            </w:tr>
            <w:tr w:rsidR="008C1033">
              <w:trPr>
                <w:tblCellSpacing w:w="0" w:type="dxa"/>
              </w:trPr>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8C1033" w:rsidRDefault="008C1033">
                  <w:pPr>
                    <w:pStyle w:val="a3"/>
                    <w:spacing w:before="0" w:beforeAutospacing="0" w:after="0" w:afterAutospacing="0"/>
                    <w:jc w:val="both"/>
                    <w:rPr>
                      <w:sz w:val="13"/>
                      <w:szCs w:val="13"/>
                    </w:rPr>
                  </w:pPr>
                  <w:r>
                    <w:rPr>
                      <w:sz w:val="13"/>
                      <w:szCs w:val="13"/>
                    </w:rPr>
                    <w:t>3.        </w:t>
                  </w:r>
                </w:p>
                <w:p w:rsidR="008C1033" w:rsidRDefault="008C1033">
                  <w:pPr>
                    <w:pStyle w:val="a3"/>
                    <w:spacing w:before="0" w:beforeAutospacing="0" w:after="0" w:afterAutospacing="0"/>
                    <w:jc w:val="both"/>
                    <w:rPr>
                      <w:sz w:val="13"/>
                      <w:szCs w:val="13"/>
                    </w:rPr>
                  </w:pPr>
                  <w:r>
                    <w:rPr>
                      <w:sz w:val="13"/>
                      <w:szCs w:val="13"/>
                    </w:rPr>
                    <w:t> </w:t>
                  </w:r>
                </w:p>
              </w:tc>
              <w:tc>
                <w:tcPr>
                  <w:tcW w:w="26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8C1033" w:rsidRDefault="008C1033">
                  <w:pPr>
                    <w:pStyle w:val="a3"/>
                    <w:spacing w:before="0" w:beforeAutospacing="0" w:after="0" w:afterAutospacing="0"/>
                    <w:jc w:val="both"/>
                    <w:rPr>
                      <w:sz w:val="13"/>
                      <w:szCs w:val="13"/>
                    </w:rPr>
                  </w:pPr>
                  <w:r>
                    <w:rPr>
                      <w:sz w:val="13"/>
                      <w:szCs w:val="13"/>
                    </w:rPr>
                    <w:t>Планируемый срок вступления в силу           </w:t>
                  </w:r>
                </w:p>
                <w:p w:rsidR="008C1033" w:rsidRDefault="008C1033">
                  <w:pPr>
                    <w:pStyle w:val="a3"/>
                    <w:spacing w:before="0" w:beforeAutospacing="0" w:after="0" w:afterAutospacing="0"/>
                    <w:jc w:val="both"/>
                    <w:rPr>
                      <w:sz w:val="13"/>
                      <w:szCs w:val="13"/>
                    </w:rPr>
                  </w:pPr>
                  <w:r>
                    <w:rPr>
                      <w:sz w:val="13"/>
                      <w:szCs w:val="13"/>
                    </w:rPr>
                    <w:lastRenderedPageBreak/>
                    <w:t> </w:t>
                  </w:r>
                </w:p>
              </w:tc>
              <w:tc>
                <w:tcPr>
                  <w:tcW w:w="4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8C1033" w:rsidRDefault="008C1033">
                  <w:pPr>
                    <w:pStyle w:val="a3"/>
                    <w:spacing w:before="0" w:beforeAutospacing="0" w:after="0" w:afterAutospacing="0"/>
                    <w:jc w:val="both"/>
                    <w:rPr>
                      <w:sz w:val="13"/>
                      <w:szCs w:val="13"/>
                    </w:rPr>
                  </w:pPr>
                  <w:r>
                    <w:rPr>
                      <w:sz w:val="13"/>
                      <w:szCs w:val="13"/>
                    </w:rPr>
                    <w:lastRenderedPageBreak/>
                    <w:t>Вступает в силу со дня его подписания</w:t>
                  </w:r>
                </w:p>
              </w:tc>
            </w:tr>
            <w:tr w:rsidR="008C1033">
              <w:trPr>
                <w:tblCellSpacing w:w="0" w:type="dxa"/>
              </w:trPr>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8C1033" w:rsidRDefault="008C1033">
                  <w:pPr>
                    <w:pStyle w:val="a3"/>
                    <w:spacing w:before="0" w:beforeAutospacing="0" w:after="0" w:afterAutospacing="0"/>
                    <w:jc w:val="both"/>
                    <w:rPr>
                      <w:sz w:val="13"/>
                      <w:szCs w:val="13"/>
                    </w:rPr>
                  </w:pPr>
                  <w:r>
                    <w:rPr>
                      <w:sz w:val="13"/>
                      <w:szCs w:val="13"/>
                    </w:rPr>
                    <w:lastRenderedPageBreak/>
                    <w:t>4.        </w:t>
                  </w:r>
                </w:p>
                <w:p w:rsidR="008C1033" w:rsidRDefault="008C1033">
                  <w:pPr>
                    <w:pStyle w:val="a3"/>
                    <w:spacing w:before="0" w:beforeAutospacing="0" w:after="0" w:afterAutospacing="0"/>
                    <w:jc w:val="both"/>
                    <w:rPr>
                      <w:sz w:val="13"/>
                      <w:szCs w:val="13"/>
                    </w:rPr>
                  </w:pPr>
                  <w:r>
                    <w:rPr>
                      <w:sz w:val="13"/>
                      <w:szCs w:val="13"/>
                    </w:rPr>
                    <w:t> </w:t>
                  </w:r>
                </w:p>
              </w:tc>
              <w:tc>
                <w:tcPr>
                  <w:tcW w:w="26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8C1033" w:rsidRDefault="008C1033">
                  <w:pPr>
                    <w:pStyle w:val="a3"/>
                    <w:spacing w:before="0" w:beforeAutospacing="0" w:after="0" w:afterAutospacing="0"/>
                    <w:jc w:val="both"/>
                    <w:rPr>
                      <w:sz w:val="13"/>
                      <w:szCs w:val="13"/>
                    </w:rPr>
                  </w:pPr>
                  <w:r>
                    <w:rPr>
                      <w:sz w:val="13"/>
                      <w:szCs w:val="13"/>
                    </w:rPr>
                    <w:t>Разработчик </w:t>
                  </w:r>
                </w:p>
                <w:p w:rsidR="008C1033" w:rsidRDefault="008C1033">
                  <w:pPr>
                    <w:pStyle w:val="a3"/>
                    <w:spacing w:before="0" w:beforeAutospacing="0" w:after="0" w:afterAutospacing="0"/>
                    <w:jc w:val="both"/>
                    <w:rPr>
                      <w:sz w:val="13"/>
                      <w:szCs w:val="13"/>
                    </w:rPr>
                  </w:pPr>
                  <w:r>
                    <w:rPr>
                      <w:sz w:val="13"/>
                      <w:szCs w:val="13"/>
                    </w:rPr>
                    <w:t> </w:t>
                  </w:r>
                </w:p>
              </w:tc>
              <w:tc>
                <w:tcPr>
                  <w:tcW w:w="4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8C1033" w:rsidRDefault="008C1033">
                  <w:pPr>
                    <w:pStyle w:val="a3"/>
                    <w:spacing w:before="0" w:beforeAutospacing="0" w:after="0" w:afterAutospacing="0"/>
                    <w:jc w:val="both"/>
                    <w:rPr>
                      <w:sz w:val="13"/>
                      <w:szCs w:val="13"/>
                    </w:rPr>
                  </w:pPr>
                  <w:r>
                    <w:rPr>
                      <w:sz w:val="13"/>
                      <w:szCs w:val="13"/>
                    </w:rPr>
                    <w:t>консультант</w:t>
                  </w:r>
                </w:p>
                <w:p w:rsidR="008C1033" w:rsidRDefault="008C1033">
                  <w:pPr>
                    <w:pStyle w:val="a3"/>
                    <w:spacing w:before="0" w:beforeAutospacing="0" w:after="0" w:afterAutospacing="0"/>
                    <w:jc w:val="both"/>
                    <w:rPr>
                      <w:sz w:val="13"/>
                      <w:szCs w:val="13"/>
                    </w:rPr>
                  </w:pPr>
                  <w:r>
                    <w:rPr>
                      <w:sz w:val="13"/>
                      <w:szCs w:val="13"/>
                    </w:rPr>
                    <w:t>отдела ЖКХ, промышленности, транспорта, связи</w:t>
                  </w:r>
                </w:p>
                <w:p w:rsidR="008C1033" w:rsidRDefault="008C1033">
                  <w:pPr>
                    <w:pStyle w:val="a3"/>
                    <w:spacing w:before="0" w:beforeAutospacing="0" w:after="0" w:afterAutospacing="0"/>
                    <w:jc w:val="both"/>
                    <w:rPr>
                      <w:sz w:val="13"/>
                      <w:szCs w:val="13"/>
                    </w:rPr>
                  </w:pPr>
                  <w:r>
                    <w:rPr>
                      <w:sz w:val="13"/>
                      <w:szCs w:val="13"/>
                    </w:rPr>
                    <w:t>Администрации Пристенского района Курской</w:t>
                  </w:r>
                </w:p>
                <w:p w:rsidR="008C1033" w:rsidRDefault="008C1033">
                  <w:pPr>
                    <w:pStyle w:val="a3"/>
                    <w:spacing w:before="0" w:beforeAutospacing="0" w:after="0" w:afterAutospacing="0"/>
                    <w:jc w:val="both"/>
                    <w:rPr>
                      <w:sz w:val="13"/>
                      <w:szCs w:val="13"/>
                    </w:rPr>
                  </w:pPr>
                  <w:r>
                    <w:rPr>
                      <w:sz w:val="13"/>
                      <w:szCs w:val="13"/>
                    </w:rPr>
                    <w:t>области</w:t>
                  </w:r>
                </w:p>
                <w:p w:rsidR="008C1033" w:rsidRDefault="008C1033">
                  <w:pPr>
                    <w:pStyle w:val="a3"/>
                    <w:spacing w:before="0" w:beforeAutospacing="0" w:after="0" w:afterAutospacing="0"/>
                    <w:jc w:val="both"/>
                    <w:rPr>
                      <w:sz w:val="13"/>
                      <w:szCs w:val="13"/>
                    </w:rPr>
                  </w:pPr>
                  <w:r>
                    <w:rPr>
                      <w:sz w:val="13"/>
                      <w:szCs w:val="13"/>
                    </w:rPr>
                    <w:t> </w:t>
                  </w:r>
                </w:p>
              </w:tc>
            </w:tr>
            <w:tr w:rsidR="008C1033">
              <w:trPr>
                <w:tblCellSpacing w:w="0" w:type="dxa"/>
              </w:trPr>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8C1033" w:rsidRDefault="008C1033">
                  <w:pPr>
                    <w:pStyle w:val="a3"/>
                    <w:spacing w:before="0" w:beforeAutospacing="0" w:after="0" w:afterAutospacing="0"/>
                    <w:jc w:val="both"/>
                    <w:rPr>
                      <w:sz w:val="13"/>
                      <w:szCs w:val="13"/>
                    </w:rPr>
                  </w:pPr>
                  <w:r>
                    <w:rPr>
                      <w:sz w:val="13"/>
                      <w:szCs w:val="13"/>
                    </w:rPr>
                    <w:t>5.        </w:t>
                  </w:r>
                </w:p>
                <w:p w:rsidR="008C1033" w:rsidRDefault="008C1033">
                  <w:pPr>
                    <w:pStyle w:val="a3"/>
                    <w:spacing w:before="0" w:beforeAutospacing="0" w:after="0" w:afterAutospacing="0"/>
                    <w:jc w:val="both"/>
                    <w:rPr>
                      <w:sz w:val="13"/>
                      <w:szCs w:val="13"/>
                    </w:rPr>
                  </w:pPr>
                  <w:r>
                    <w:rPr>
                      <w:sz w:val="13"/>
                      <w:szCs w:val="13"/>
                    </w:rPr>
                    <w:t> </w:t>
                  </w:r>
                </w:p>
                <w:p w:rsidR="008C1033" w:rsidRDefault="008C1033">
                  <w:pPr>
                    <w:pStyle w:val="a3"/>
                    <w:spacing w:before="0" w:beforeAutospacing="0" w:after="0" w:afterAutospacing="0"/>
                    <w:jc w:val="both"/>
                    <w:rPr>
                      <w:sz w:val="13"/>
                      <w:szCs w:val="13"/>
                    </w:rPr>
                  </w:pPr>
                  <w:r>
                    <w:rPr>
                      <w:sz w:val="13"/>
                      <w:szCs w:val="13"/>
                    </w:rPr>
                    <w:t> </w:t>
                  </w:r>
                </w:p>
              </w:tc>
              <w:tc>
                <w:tcPr>
                  <w:tcW w:w="26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8C1033" w:rsidRDefault="008C1033">
                  <w:pPr>
                    <w:pStyle w:val="a3"/>
                    <w:spacing w:before="0" w:beforeAutospacing="0" w:after="0" w:afterAutospacing="0"/>
                    <w:jc w:val="both"/>
                    <w:rPr>
                      <w:sz w:val="13"/>
                      <w:szCs w:val="13"/>
                    </w:rPr>
                  </w:pPr>
                  <w:r>
                    <w:rPr>
                      <w:sz w:val="13"/>
                      <w:szCs w:val="13"/>
                    </w:rPr>
                    <w:t>Срок приёма предложений</w:t>
                  </w:r>
                </w:p>
              </w:tc>
              <w:tc>
                <w:tcPr>
                  <w:tcW w:w="4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8C1033" w:rsidRDefault="008C1033">
                  <w:pPr>
                    <w:pStyle w:val="a3"/>
                    <w:spacing w:before="0" w:beforeAutospacing="0" w:after="0" w:afterAutospacing="0"/>
                    <w:jc w:val="both"/>
                    <w:rPr>
                      <w:sz w:val="13"/>
                      <w:szCs w:val="13"/>
                    </w:rPr>
                  </w:pPr>
                  <w:r>
                    <w:rPr>
                      <w:sz w:val="13"/>
                      <w:szCs w:val="13"/>
                    </w:rPr>
                    <w:t>15 календарных дней, со дня размещения</w:t>
                  </w:r>
                </w:p>
                <w:p w:rsidR="008C1033" w:rsidRDefault="008C1033">
                  <w:pPr>
                    <w:pStyle w:val="a3"/>
                    <w:spacing w:before="0" w:beforeAutospacing="0" w:after="0" w:afterAutospacing="0"/>
                    <w:jc w:val="both"/>
                    <w:rPr>
                      <w:sz w:val="13"/>
                      <w:szCs w:val="13"/>
                    </w:rPr>
                  </w:pPr>
                  <w:r>
                    <w:rPr>
                      <w:sz w:val="13"/>
                      <w:szCs w:val="13"/>
                    </w:rPr>
                    <w:t>на официальном сайте</w:t>
                  </w:r>
                </w:p>
                <w:p w:rsidR="008C1033" w:rsidRDefault="008C1033">
                  <w:pPr>
                    <w:pStyle w:val="a3"/>
                    <w:spacing w:before="0" w:beforeAutospacing="0" w:after="0" w:afterAutospacing="0"/>
                    <w:jc w:val="both"/>
                    <w:rPr>
                      <w:sz w:val="13"/>
                      <w:szCs w:val="13"/>
                    </w:rPr>
                  </w:pPr>
                  <w:r>
                    <w:rPr>
                      <w:sz w:val="13"/>
                      <w:szCs w:val="13"/>
                    </w:rPr>
                    <w:t>муниципального образования "Пристенский район"</w:t>
                  </w:r>
                </w:p>
              </w:tc>
            </w:tr>
            <w:tr w:rsidR="008C1033">
              <w:trPr>
                <w:tblCellSpacing w:w="0" w:type="dxa"/>
              </w:trPr>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8C1033" w:rsidRDefault="008C1033">
                  <w:pPr>
                    <w:pStyle w:val="a3"/>
                    <w:spacing w:before="0" w:beforeAutospacing="0" w:after="0" w:afterAutospacing="0"/>
                    <w:jc w:val="both"/>
                    <w:rPr>
                      <w:sz w:val="13"/>
                      <w:szCs w:val="13"/>
                    </w:rPr>
                  </w:pPr>
                  <w:r>
                    <w:rPr>
                      <w:sz w:val="13"/>
                      <w:szCs w:val="13"/>
                    </w:rPr>
                    <w:t>6.        </w:t>
                  </w:r>
                </w:p>
                <w:p w:rsidR="008C1033" w:rsidRDefault="008C1033">
                  <w:pPr>
                    <w:pStyle w:val="a3"/>
                    <w:spacing w:before="0" w:beforeAutospacing="0" w:after="0" w:afterAutospacing="0"/>
                    <w:jc w:val="both"/>
                    <w:rPr>
                      <w:sz w:val="13"/>
                      <w:szCs w:val="13"/>
                    </w:rPr>
                  </w:pPr>
                  <w:r>
                    <w:rPr>
                      <w:sz w:val="13"/>
                      <w:szCs w:val="13"/>
                    </w:rPr>
                    <w:t> </w:t>
                  </w:r>
                </w:p>
                <w:p w:rsidR="008C1033" w:rsidRDefault="008C1033">
                  <w:pPr>
                    <w:pStyle w:val="a3"/>
                    <w:spacing w:before="0" w:beforeAutospacing="0" w:after="0" w:afterAutospacing="0"/>
                    <w:jc w:val="both"/>
                    <w:rPr>
                      <w:sz w:val="13"/>
                      <w:szCs w:val="13"/>
                    </w:rPr>
                  </w:pPr>
                  <w:r>
                    <w:rPr>
                      <w:sz w:val="13"/>
                      <w:szCs w:val="13"/>
                    </w:rPr>
                    <w:t> </w:t>
                  </w:r>
                </w:p>
              </w:tc>
              <w:tc>
                <w:tcPr>
                  <w:tcW w:w="26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8C1033" w:rsidRDefault="008C1033">
                  <w:pPr>
                    <w:pStyle w:val="a3"/>
                    <w:spacing w:before="0" w:beforeAutospacing="0" w:after="0" w:afterAutospacing="0"/>
                    <w:jc w:val="both"/>
                    <w:rPr>
                      <w:sz w:val="13"/>
                      <w:szCs w:val="13"/>
                    </w:rPr>
                  </w:pPr>
                  <w:r>
                    <w:rPr>
                      <w:sz w:val="13"/>
                      <w:szCs w:val="13"/>
                    </w:rPr>
                    <w:t>Способ предоставления предложений</w:t>
                  </w:r>
                </w:p>
              </w:tc>
              <w:tc>
                <w:tcPr>
                  <w:tcW w:w="4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8C1033" w:rsidRDefault="008C1033">
                  <w:pPr>
                    <w:pStyle w:val="a3"/>
                    <w:spacing w:before="0" w:beforeAutospacing="0" w:after="0" w:afterAutospacing="0"/>
                    <w:jc w:val="both"/>
                    <w:rPr>
                      <w:sz w:val="13"/>
                      <w:szCs w:val="13"/>
                    </w:rPr>
                  </w:pPr>
                  <w:r>
                    <w:rPr>
                      <w:sz w:val="13"/>
                      <w:szCs w:val="13"/>
                    </w:rPr>
                    <w:t>В письменной форме по адресу: 306200,</w:t>
                  </w:r>
                </w:p>
                <w:p w:rsidR="008C1033" w:rsidRDefault="008C1033">
                  <w:pPr>
                    <w:pStyle w:val="a3"/>
                    <w:spacing w:before="0" w:beforeAutospacing="0" w:after="0" w:afterAutospacing="0"/>
                    <w:jc w:val="both"/>
                    <w:rPr>
                      <w:sz w:val="13"/>
                      <w:szCs w:val="13"/>
                    </w:rPr>
                  </w:pPr>
                  <w:r>
                    <w:rPr>
                      <w:sz w:val="13"/>
                      <w:szCs w:val="13"/>
                    </w:rPr>
                    <w:t>Курская область, Пристенский район, п. Пристень,</w:t>
                  </w:r>
                </w:p>
                <w:p w:rsidR="008C1033" w:rsidRDefault="008C1033">
                  <w:pPr>
                    <w:pStyle w:val="a3"/>
                    <w:spacing w:before="0" w:beforeAutospacing="0" w:after="0" w:afterAutospacing="0"/>
                    <w:jc w:val="both"/>
                    <w:rPr>
                      <w:sz w:val="13"/>
                      <w:szCs w:val="13"/>
                    </w:rPr>
                  </w:pPr>
                  <w:r>
                    <w:rPr>
                      <w:sz w:val="13"/>
                      <w:szCs w:val="13"/>
                    </w:rPr>
                    <w:t> ул. Ленина, д. 5, 3 этаж.каб.№310</w:t>
                  </w:r>
                </w:p>
                <w:p w:rsidR="008C1033" w:rsidRDefault="008C1033">
                  <w:pPr>
                    <w:pStyle w:val="a3"/>
                    <w:spacing w:before="0" w:beforeAutospacing="0" w:after="0" w:afterAutospacing="0"/>
                    <w:jc w:val="both"/>
                    <w:rPr>
                      <w:sz w:val="13"/>
                      <w:szCs w:val="13"/>
                    </w:rPr>
                  </w:pPr>
                  <w:r>
                    <w:rPr>
                      <w:sz w:val="13"/>
                      <w:szCs w:val="13"/>
                    </w:rPr>
                    <w:t>посредством электронной почты почты:</w:t>
                  </w:r>
                </w:p>
                <w:p w:rsidR="008C1033" w:rsidRDefault="008C1033">
                  <w:pPr>
                    <w:pStyle w:val="a3"/>
                    <w:spacing w:before="0" w:beforeAutospacing="0" w:after="0" w:afterAutospacing="0"/>
                    <w:jc w:val="both"/>
                    <w:rPr>
                      <w:sz w:val="13"/>
                      <w:szCs w:val="13"/>
                    </w:rPr>
                  </w:pPr>
                  <w:r>
                    <w:rPr>
                      <w:sz w:val="13"/>
                      <w:szCs w:val="13"/>
                    </w:rPr>
                    <w:t> gkh-</w:t>
                  </w:r>
                  <w:r>
                    <w:rPr>
                      <w:rStyle w:val="a4"/>
                      <w:sz w:val="13"/>
                      <w:szCs w:val="13"/>
                    </w:rPr>
                    <w:t>pristen@yandex.ru</w:t>
                  </w:r>
                </w:p>
              </w:tc>
            </w:tr>
          </w:tbl>
          <w:p w:rsidR="008C1033" w:rsidRDefault="008C103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r>
              <w:rPr>
                <w:rFonts w:ascii="Tahoma" w:hAnsi="Tahoma" w:cs="Tahoma"/>
                <w:color w:val="000000"/>
                <w:sz w:val="13"/>
                <w:szCs w:val="13"/>
              </w:rPr>
              <w:t> Прикреплённый файл:  приложение </w:t>
            </w:r>
          </w:p>
        </w:tc>
      </w:tr>
    </w:tbl>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УТВЕРЖДЕНА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постановлением Администрации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Пристенского района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 ____________ №  ______</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МУНИЦИПАЛЬНАЯ ПРОГРАММА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ПРИСТЕНСКОГО РАЙОНА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«Охрана окружающей среды в Пристенском районе Курской области на период 2021-2026 годы»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Ответственный исполнитель:</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Отдел ЖКХ, промышленности, транспорта, связи Администрации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Пристенского района Курской области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Непосредственный исполнитель:</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консультант отдела ЖКХ, промышленности, транспорта, связи Администрации Пристенского района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Е.А.Иванина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тел. 8(471-34) 2-26-54</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эл.почта: gkh-pristen@yandex.ru</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1"/>
        <w:shd w:val="clear" w:color="auto" w:fill="EEEEEE"/>
        <w:spacing w:before="0"/>
        <w:rPr>
          <w:rFonts w:ascii="Tahoma" w:hAnsi="Tahoma" w:cs="Tahoma"/>
          <w:color w:val="000000"/>
          <w:sz w:val="48"/>
          <w:szCs w:val="48"/>
        </w:rPr>
      </w:pPr>
      <w:r>
        <w:rPr>
          <w:rFonts w:ascii="Tahoma" w:hAnsi="Tahoma" w:cs="Tahoma"/>
          <w:color w:val="000000"/>
        </w:rPr>
        <w:t>Муниципальная программа</w:t>
      </w:r>
    </w:p>
    <w:p w:rsidR="008C1033" w:rsidRDefault="008C1033" w:rsidP="008C1033">
      <w:pPr>
        <w:pStyle w:val="1"/>
        <w:shd w:val="clear" w:color="auto" w:fill="EEEEEE"/>
        <w:spacing w:before="0"/>
        <w:rPr>
          <w:rFonts w:ascii="Tahoma" w:hAnsi="Tahoma" w:cs="Tahoma"/>
          <w:color w:val="000000"/>
        </w:rPr>
      </w:pPr>
      <w:r>
        <w:rPr>
          <w:rFonts w:ascii="Tahoma" w:hAnsi="Tahoma" w:cs="Tahoma"/>
          <w:color w:val="000000"/>
        </w:rPr>
        <w:t>Пристенского района Курской области</w:t>
      </w:r>
    </w:p>
    <w:p w:rsidR="008C1033" w:rsidRDefault="008C1033" w:rsidP="008C1033">
      <w:pPr>
        <w:pStyle w:val="1"/>
        <w:shd w:val="clear" w:color="auto" w:fill="EEEEEE"/>
        <w:spacing w:before="0"/>
        <w:rPr>
          <w:rFonts w:ascii="Tahoma" w:hAnsi="Tahoma" w:cs="Tahoma"/>
          <w:color w:val="000000"/>
        </w:rPr>
      </w:pPr>
      <w:r>
        <w:rPr>
          <w:rFonts w:ascii="Tahoma" w:hAnsi="Tahoma" w:cs="Tahoma"/>
          <w:color w:val="000000"/>
        </w:rPr>
        <w:t>«Охрана окружающей среды в Пристенском районе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1"/>
        <w:shd w:val="clear" w:color="auto" w:fill="EEEEEE"/>
        <w:spacing w:before="0"/>
        <w:rPr>
          <w:rFonts w:ascii="Tahoma" w:hAnsi="Tahoma" w:cs="Tahoma"/>
          <w:color w:val="000000"/>
          <w:sz w:val="48"/>
          <w:szCs w:val="48"/>
        </w:rPr>
      </w:pPr>
      <w:r>
        <w:rPr>
          <w:rFonts w:ascii="Tahoma" w:hAnsi="Tahoma" w:cs="Tahoma"/>
          <w:color w:val="000000"/>
        </w:rPr>
        <w:t>Паспорт</w:t>
      </w:r>
    </w:p>
    <w:p w:rsidR="008C1033" w:rsidRDefault="008C1033" w:rsidP="008C1033">
      <w:pPr>
        <w:pStyle w:val="1"/>
        <w:shd w:val="clear" w:color="auto" w:fill="EEEEEE"/>
        <w:spacing w:before="0"/>
        <w:rPr>
          <w:rFonts w:ascii="Tahoma" w:hAnsi="Tahoma" w:cs="Tahoma"/>
          <w:color w:val="000000"/>
        </w:rPr>
      </w:pPr>
      <w:r>
        <w:rPr>
          <w:rFonts w:ascii="Tahoma" w:hAnsi="Tahoma" w:cs="Tahoma"/>
          <w:color w:val="000000"/>
        </w:rPr>
        <w:t>муниципальная программа Пристенского района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«Охрана окружающей среды в Пристенском районе Курской области»</w:t>
      </w:r>
    </w:p>
    <w:tbl>
      <w:tblPr>
        <w:tblpPr w:leftFromText="36" w:rightFromText="36" w:vertAnchor="text"/>
        <w:tblW w:w="7396"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213"/>
        <w:gridCol w:w="5183"/>
      </w:tblGrid>
      <w:tr w:rsidR="008C1033" w:rsidTr="008C1033">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программы</w:t>
            </w:r>
          </w:p>
        </w:tc>
        <w:tc>
          <w:tcPr>
            <w:tcW w:w="57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Администрация Пристенского района Курской области</w:t>
            </w:r>
          </w:p>
        </w:tc>
      </w:tr>
      <w:tr w:rsidR="008C1033" w:rsidTr="008C1033">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Соисполнители  программы</w:t>
            </w:r>
          </w:p>
        </w:tc>
        <w:tc>
          <w:tcPr>
            <w:tcW w:w="57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отсутствуют</w:t>
            </w:r>
          </w:p>
        </w:tc>
      </w:tr>
      <w:tr w:rsidR="008C1033" w:rsidTr="008C1033">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Участники программы</w:t>
            </w:r>
          </w:p>
        </w:tc>
        <w:tc>
          <w:tcPr>
            <w:tcW w:w="57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Администрация Пристенского района Курской области; отдел строительства и архитектуры  Администрации Пристенского района Курской области;</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Управление финансов и экономического развития  Администрации Пристенского района Курской области;  муниципальные образования Пристенского района Курской области</w:t>
            </w:r>
          </w:p>
        </w:tc>
      </w:tr>
      <w:tr w:rsidR="008C1033" w:rsidTr="008C1033">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Подпрограммы  программы</w:t>
            </w:r>
          </w:p>
        </w:tc>
        <w:tc>
          <w:tcPr>
            <w:tcW w:w="57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Подпрограмма 1. «Экология и чистая вода в Пристенском районе Курской области»</w:t>
            </w:r>
          </w:p>
        </w:tc>
      </w:tr>
      <w:tr w:rsidR="008C1033" w:rsidTr="008C1033">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Программно-целевые инструменты  программы</w:t>
            </w:r>
          </w:p>
        </w:tc>
        <w:tc>
          <w:tcPr>
            <w:tcW w:w="57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отсутствуют</w:t>
            </w:r>
          </w:p>
        </w:tc>
      </w:tr>
      <w:tr w:rsidR="008C1033" w:rsidTr="008C1033">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Цель  программы</w:t>
            </w:r>
          </w:p>
        </w:tc>
        <w:tc>
          <w:tcPr>
            <w:tcW w:w="57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сохранение и рациональное использование природных ресурсов и охрана окружающей среды в Пристенском районе Курской области</w:t>
            </w:r>
          </w:p>
        </w:tc>
      </w:tr>
      <w:tr w:rsidR="008C1033" w:rsidTr="008C1033">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Задача  программы</w:t>
            </w:r>
          </w:p>
        </w:tc>
        <w:tc>
          <w:tcPr>
            <w:tcW w:w="57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обеспечение населения Пристенского района Курской области экологически чистой питьевой водой, выполнение мероприятий по охране окружающей среды</w:t>
            </w:r>
          </w:p>
        </w:tc>
      </w:tr>
      <w:tr w:rsidR="008C1033" w:rsidTr="008C1033">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Целевые индикаторы и показатели  программы</w:t>
            </w:r>
          </w:p>
        </w:tc>
        <w:tc>
          <w:tcPr>
            <w:tcW w:w="57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численность населения, обеспеченного питьевой водой надлежащего качества</w:t>
            </w:r>
          </w:p>
        </w:tc>
      </w:tr>
      <w:tr w:rsidR="008C1033" w:rsidTr="008C1033">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Этапы и сроки реализации  программы</w:t>
            </w:r>
          </w:p>
        </w:tc>
        <w:tc>
          <w:tcPr>
            <w:tcW w:w="57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программа  реализуется в один этап в течение 2021-2026 годов.</w:t>
            </w:r>
          </w:p>
        </w:tc>
      </w:tr>
      <w:tr w:rsidR="008C1033" w:rsidTr="008C1033">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Объемы бюджетных ассигнований  программы</w:t>
            </w:r>
          </w:p>
        </w:tc>
        <w:tc>
          <w:tcPr>
            <w:tcW w:w="57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Финансирование программных мероприятий предусматривается за счет средств областного, местного бюджетов.</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Общий объем финансовых средств на реализацию мероприятий Программы составляет 13198,89 тыс. рублей, в том числе по годам реализации Программы:</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 год –9698,89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год –700,0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2023 год –700,0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2024 год –700,0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2025 год –700,0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2026год –700,0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Общий объем финансовых средств областного бюджета предусмотренных на реализацию мероприятий Программы составляет 8009,012 тыс. рублей, в том числе по годам реализации Программы:</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 год –8009,012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2022 год –0,00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2023 год –0,00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2024 год –0,00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2025 год –0,00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2026 год –0,00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Общий объем финансовых средств местного бюджета предусмотренных на реализацию мероприятий Программы составляет 5189,878 тыс. рублей, в том числе по годам реализации Программы:</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 год –1689,878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год –700,0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2023 год –700,0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2024 год –700,0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2025 год –700,0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2026 год –700,0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Объем финансового обеспечения на реализацию муниципальной программы подлежит ежегодному уточнению. </w:t>
            </w:r>
          </w:p>
        </w:tc>
      </w:tr>
      <w:tr w:rsidR="008C1033" w:rsidTr="008C1033">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Ожидаемые результаты реализации  программы</w:t>
            </w:r>
          </w:p>
        </w:tc>
        <w:tc>
          <w:tcPr>
            <w:tcW w:w="57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улучшение обеспеченности питьевой водой жителей Пристенского района Курской области;</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увеличение к 2026 году долю населения, обеспеченного качественной питьевой водой из систем централизованного водоснабжения;</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реконструировать к 2026 году 2 объекта питьевого водоснабжения за счет привлечения инвестиций    </w:t>
            </w:r>
          </w:p>
        </w:tc>
      </w:tr>
    </w:tbl>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numPr>
          <w:ilvl w:val="0"/>
          <w:numId w:val="17"/>
        </w:numPr>
        <w:shd w:val="clear" w:color="auto" w:fill="EEEEEE"/>
        <w:spacing w:after="0" w:line="240" w:lineRule="auto"/>
        <w:ind w:left="0"/>
        <w:rPr>
          <w:rFonts w:ascii="Tahoma" w:hAnsi="Tahoma" w:cs="Tahoma"/>
          <w:color w:val="000000"/>
          <w:sz w:val="13"/>
          <w:szCs w:val="13"/>
        </w:rPr>
      </w:pPr>
      <w:r>
        <w:rPr>
          <w:rStyle w:val="a4"/>
          <w:rFonts w:ascii="Tahoma" w:hAnsi="Tahoma" w:cs="Tahoma"/>
          <w:color w:val="000000"/>
          <w:sz w:val="13"/>
          <w:szCs w:val="13"/>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Политика муниципального района «Пристенский район» Курской области (далее - муниципальный район) в сфере экологии направлена на создание условий для обеспечения конституционного права граждан на благоприятную окружающую среду посредством улучшения состояния окружающей среды.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Программа «Охрана окружающей среды в Пристенском районе Курской области» разработана в целях предотвращения вредного воздействия отходов производства и потребления на здоровье населения и окружающую среду.</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Реализация мероприятий муниципальной программы «Охрана окружающей среды в Пристенском районе Курской области» (далее по тексту – Программа) позволит увеличить долю сельского населения Пристенского района Курской области, обеспеченного качественной питьевой водой из систем централизованного водоснабжения.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2021 год предусмотрено 350,0 тыс. рублей за счет средств местного бюджета на проведения мероприятий связанных с текущим ремонтом объектов водоснабжения муниципальной собственности и мероприятия по обеспечению населения экологически чистой питьевой водой.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зон санитарной охраны на объектах питьевого водоснабжения за счет средств местного бюджета по годам реализации: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 2021 год предусмотрено 250,0 тыс.рублей на изготовление проектов организации зон санитарной охраны водозаборов в д. Верхнеплоское Черновецкого сельсовета, с. Пселец и с.Красниково Котовского сельсовета;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 2022 год планируется предусмотреть 250,0 тыс. рублей на изготовление проектов организации зон санитарной охраны водозаборов в д.Колбасовка Пристенского сельсовета, с.Ильинка и с.Горка Сазановского сельсовета;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 2023 год планируется предусмотреть 250,0 тыс. рублей на изготовление проектов организации зон санитарной охраны водозаборов в с.Средняя Ольшанка Среднеольшанского сельсовета;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 2024 год планируется предусмотреть 250,0 тыс. рублей на изготовление проектов организации зон санитарной охраны водозаборов в п.Вихровский, п.Комсомольский и д.2-е Плоское Ярыгинского сельсовета;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 2025 год планируется предусмотреть 250,0 тыс. рублей на изготовление проектов организации зон санитарной охраны водозаборов в д.Верхнеплоское Черновецкого сельсовета;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 2026 год планируется предусмотреть 250,0 тыс. рублей на изготовление проектов организации зон санитарной охраны водозаборов в с.Нагольное и х.Луг Нагольненского сельсовета.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содержание работника, осуществляющего выполнение переданных полномочий по организации в границах поселения электро-, тепло-, и водоснабжения населения предусмотрено:</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2021 год – 100,0 тыс. рублей;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2022 год – 100,0 тыс. рублей;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2023 год – 100,0 тыс. рублей;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2024 год – 100,0 тыс. рублей;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2025 год – 100,0 тыс. рублей;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2026 год – 100,0 тыс. рублей.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2021 году в муниципальных образованиях планируется провести реконструкцию:</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водоснабжения села 2-е Плоское Ярыгинского сельсовета Пристенского района Курской области  общий объем финансирования в сумме 7027,11 тыс. рублей, в том числе за счет средств областного бюджета 6254,12 тыс. рублей, за счет средств местного бюджета 772,98 тыс. рублей. Численность населения с. 2-е Плоское, обеспеченного питьевой водой надлежащего качества составит 48 человек.</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водоснабжения села Пселец Пристенского района Курской области общий объем финансирования в сумме 1971,78 тыс. рублей, в том числе за счет средств областного бюджета 1754,884 тыс. рублей, за счет средств местного бюджета 216,896 тыс. рублей. Численность населения с. Пселец, обеспеченного питьевой водой надлежащего качества составит 386 человек.</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Для обеспечения эффективного решения приоритетных задач в области охраны окружающей среды, целесообразно осуществлять мероприятия в рамках долгосрочной муниципальной  программы  Пристенского района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numPr>
          <w:ilvl w:val="0"/>
          <w:numId w:val="18"/>
        </w:numPr>
        <w:shd w:val="clear" w:color="auto" w:fill="EEEEEE"/>
        <w:spacing w:after="0" w:line="240" w:lineRule="auto"/>
        <w:ind w:left="0"/>
        <w:rPr>
          <w:rFonts w:ascii="Tahoma" w:hAnsi="Tahoma" w:cs="Tahoma"/>
          <w:color w:val="000000"/>
          <w:sz w:val="13"/>
          <w:szCs w:val="13"/>
        </w:rPr>
      </w:pPr>
      <w:r>
        <w:rPr>
          <w:rStyle w:val="a4"/>
          <w:rFonts w:ascii="Tahoma" w:hAnsi="Tahoma" w:cs="Tahoma"/>
          <w:color w:val="000000"/>
          <w:sz w:val="13"/>
          <w:szCs w:val="13"/>
        </w:rPr>
        <w:t>2.     Приоритеты муниципальной политики в сфере реализации 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Приоритеты реализуемой в Курской области государственной политики в сфере природопользования и охраны окружающей среды определяются в </w:t>
      </w:r>
      <w:hyperlink r:id="rId5" w:history="1">
        <w:r>
          <w:rPr>
            <w:rStyle w:val="a5"/>
            <w:rFonts w:ascii="Tahoma" w:hAnsi="Tahoma" w:cs="Tahoma"/>
            <w:color w:val="33A6E3"/>
            <w:sz w:val="13"/>
            <w:szCs w:val="13"/>
          </w:rPr>
          <w:t>Стратегии</w:t>
        </w:r>
      </w:hyperlink>
      <w:r>
        <w:rPr>
          <w:rFonts w:ascii="Tahoma" w:hAnsi="Tahoma" w:cs="Tahoma"/>
          <w:color w:val="000000"/>
          <w:sz w:val="13"/>
          <w:szCs w:val="13"/>
        </w:rPr>
        <w:t> социально-экономического развития Курской области на период до 2020 года, а также в стратегических документах, утвержденных Президентом Российской Федерации и Правительством Российской Федерации.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Одна из главных идей </w:t>
      </w:r>
      <w:hyperlink r:id="rId6" w:history="1">
        <w:r>
          <w:rPr>
            <w:rStyle w:val="a5"/>
            <w:rFonts w:ascii="Tahoma" w:hAnsi="Tahoma" w:cs="Tahoma"/>
            <w:color w:val="33A6E3"/>
            <w:sz w:val="13"/>
            <w:szCs w:val="13"/>
          </w:rPr>
          <w:t>Стратегии</w:t>
        </w:r>
      </w:hyperlink>
      <w:r>
        <w:rPr>
          <w:rFonts w:ascii="Tahoma" w:hAnsi="Tahoma" w:cs="Tahoma"/>
          <w:color w:val="000000"/>
          <w:sz w:val="13"/>
          <w:szCs w:val="13"/>
        </w:rPr>
        <w:t> экономического и социального развития Курской области на период до 2020 года - природные ресурсы области должны служить обеспечению благоприятной экологической обстановки на территории области. Определены стратегические цели экономического и социального развития области, среди которых названы: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эффективного использования природно-ресурсного потенциала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улучшение экологической обстановки и повышение уровня экологической безопасности, формирование сбалансированной экологически ориентированной модели развития экономики и экологически конкурентоспособных производств.</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Основными приоритетами государственной политики Курской области в сфере природопользования и охраны окружающей среды на период до 2020 года являются: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гарантированное обеспечение потребностей населения и экономики в водных ресурсах при осуществлении мер по рационализации водопользования;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снижение антропогенной нагрузки и загрязнения водных объектов, улучшение состояния и восстановление водных объектов и их экосистем;</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улучшение качества окружающей среды;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предотвращение разрушения естественных экосистем и истощения природных ресурсов, обеспечение экологического равновесия и биологического разнообразия;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формирование экологической культуры, развитие экологического образования и воспитания;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эффективно работающей системы охраны объектов животного мира, государственного контроля и надзора за их использованием, а также организация воспроизводства объектов животного мира, мониторинга их популяции;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Основными приоритетами муниципальной  политики Пристенского района Курской области в сфере охраны окружающей среды на период до 2026 года являются: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гарантированное обеспечение потребностей населения и экономики в водных ресурсах при осуществлении мер по рационализации водопользования;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улучшение качества окружающей среды;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формирование экологической культуры, развитие экологического образования и воспитания;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соответствии со Стратегией развития информационного общества в Российской Федерации на 2017 – 2030 годы, утвержденной Указом Президента Российской Федерации от 9 мая 2017 года №203, целью развития информационной и коммуникационной структуры в сфере природопользования и охраны окружающей среды является обеспечение свободного доступа граждан и организаций, органов государственной власти Российской Федерации, органов местного самоуправления к информации.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Исходя из целей государственной политики и в соответствии с основными приоритетами, была сформулирована цель муниципальной программы - сохранение и рациональное использование природных ресурсов и охрана окружающей среды в Пристенском районе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Достижение цели муниципальной программы требует решения следующих задач:</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сокращение негативного антропогенного воздействия на водные объекты;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восстановление и экологическая реабилитация водных объектов и мониторинг водных объектов;</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повышение эксплуатационной надежности гидротехнических сооружений путем их приведения к безопасному техническому состоянию;</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реконструкция объектов водоснабжения.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программа призвана обеспечить проведение органами местного самоуправления муниципальных образований, муниципального района последовательной и эффективной политики в области экологического развития на территории Пристенского района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Реализация мероприятий муниципальной программы  также позволит:</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обеспечить экологическую безопасность на территории Пристенского района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создать благоприятные условия для жизни населения;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увеличить к 2026 году долю населения, обеспеченного качественной питьевой водой из систем централизованного водоснабжения.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Экологическая эффективность программы выражается в снижении уровня загрязнения окружающей среды и предотвращения вредного воздействия на нее хозяйственной деятельности.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Социальная эффективность программы характеризуется улучшением условий проживания населения, снижением риска заболеваний, обусловленных воздействием фактора загрязнения окружающей среды, сохранением генетического фонда и благоприятных условий для жизни настоящего и будущего поколений.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Срок реализации Программы – 2021 - 2026 годы. Этапы реализации Программы не выделяются.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 Сведения о показателях и индикаторах</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муниципальной 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Целью программы является сохранение и рациональное использование природных ресурсов и охрана окружающей среды в Пристенском районе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Целевыми показателями и индикаторами программы будут являться: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численность населения, обеспеченного качественной питьевой водой из систем централизованного водоснабжения;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Прогнозируемые значения целевых индикаторов и показателей программы приведены в приложении № 1 к настоящей Программе.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4. Обобщенная характеристика основных мероприятий муниципальной программы и подпрограмм муниципальной 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программа включает 1 подпрограмму, реализация мероприятий которой в комплексе призвана обеспечить достижение цели и задачи муниципальной программы. Основные мероприятия муниципальной программы реализуются в составе ее подпрограммы.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рамках подпрограммы «Экология и чистая вода в Пристенском районе Курской области» реализуется: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Основное мероприятие 1.1 «Ремонт объектов водоснабжения».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рамках данного основного мероприятия реализуются мероприятия по распределение иных межбюджетных трансфертов на проведение мероприятий связанных с текущим ремонтом объектов водоснабжения муниципальной собственности и мероприятия по обеспечению населения экологически чистой питьевой водой, распределение иных межбюджетных трансфертов на содержание работника, осуществляющего выполнение переданных полномочий по организации в границах поселения электро-, тепло-, и водоснабжения населения, водоотведения, снабжение населения топливом.</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Выполнение основного мероприятия позволит обеспечить потребности населения в водных ресурсах на основе эффективного использования водно-ресурсного потенциала.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Реализация мероприятия позволит улучшить обеспеченность питьевой водой жителей Пристенского района Курской области, повысить работоспособность объектов водоснабжения.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Мероприятие реализуется за счет средств местного бюджета.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Основное мероприятие 1.2 «Организация зон санитарной охраны на объектах питьевого водоснабжения».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рамках данного основного мероприятия реализуются мероприятия по изготовление проектов организации зон санитарной охраны.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Выполнение основного мероприятия позволит предотвратить загрязнение источников хозяйственно-питьевого водоснабжения.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Мероприятие реализуется за счет средств местного бюджета.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Основное мероприятие 1.3 «Обеспечение населения экологически чистой питьевой водой».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В рамках данного основного мероприятия реализуются мероприятия по реконструкции объектов водоснабжения. Реконструкция (модернизация) объектов питьевого водоснабжения Пристенского района Курской области позволит обеспечить повышение качества питьевой воды из источников централизованного водоснабжения. Эти меры направлены на повышение качества питьевой воды, подаваемой населению Пристенского района Курской области из источников централизованного водоснабжения.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Реализация мероприятия направлена на обеспечение потребности населения в водных ресурсах на основе эффективного использования водно-ресурсного потенциала, которая позволит улучшить обеспеченность питьевой водой жителей Пристенского района Курской области, повысить работоспособность объектов водоснабжения.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Мероприятие реализуется за счет средств областного и местного бюджета.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Последствия не реализации основного мероприятия: ухудшение обеспеченности питьевой водой жителей Пристенского района Курской области, рост заболеваемости населения, возникновение социальной напряженности.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Информация об основных мероприятиях муниципальной программы представлена в приложении № 2 к муниципальной программе.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5. 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Пристенского района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Инвестиционных проектов, исполнение которых полностью или частично осуществляется за счет средств районного бюджета, реализуемых в сфере охраны окружающей среды Пристенского района Курской области, не предусмотрено.</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6.Обобщенная характеристика мер государственного регулирования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Участие предприятий и организаций в реализации муниципальной программы не применяются.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7.Прогноз сводных показателей муниципальных заданий по этапам реализации муниципальной 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Прогноз сводных показателей муниципальных заданий на оказание муниципальных услуг не предусмотрен.</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8.Обобщенная характеристика основных мероприятий, реализуемых муниципальными образованиями Пристенского района Курской области в рамках реализации муниципальной 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Муниципальные образования Пристенского района Курской области  принимают участие в реализации основных мероприятий: 1.1 «Ремонт объектов водоснабжения», 1.2 «Организация зон санитарной охраны на объектах питьевого водоснабжения», 1.3 «Обеспечение населения экологически чистой питьевой водой» подпрограммы «Экология и чистая вода в Пристенском районе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Распределение межбюджетных трансфертов между муниципальными образованиями на текущий финансовый год утверждается решением Представительного собрания Пристенского района Курской области, при утверждении бюджета муниципального образования «Пристенский район» Курской области на очередной финансовый год и изменения к нему.</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9.Информация об участии предприятий и организаций, независимо от их организационно-правовой формы и форм собственности в реализации муниципальной 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Предприятия и организации, а также внебюджетные фонды не участвуют в реализации муниципальной 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10. Обоснование выделения подпрограммы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Основную цель программы - сохранение, восстановление и рациональное использование природных ресурсов и охрана окружающей среды в Пристенском районе Курской области планируется достигнуть в результате реализации мероприятий подпрограммы муниципальной программы. С учетом видов природных ресурсов, отнесенных к сфере реализации настоящей программы, в ее составе выделяют подпрограмму:</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«Экология и чистая вода в Пристенском районе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Выделение подпрограмм обосновано определением ответственного исполнителя и участников муниципальной программы, а также спецификой задач, необходимых для достижения цели.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Для решения задач по обеспечению населения качественной питьевой водой, улучшению состояния водных объектов выделяется подпрограмма ««Экология и чистая вода в Пристенском районе Курской области» на 2021-2026 годы.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11.Обоснование объема финансовых ресурсов, необходимых для реализации муниципальной 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Общий объем финансирования по подпрограмме 1 «Экология и чистая вода в Пристенском районе Курской области» составит 13198,89 тыс. рублей, из них:</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 год –  9698,89 тыс. рублей;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год –  700, 00 тыс. рублей;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2023 год –  700, 00 тыс. рублей;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2024 год –  700, 00 тыс. рублей;</w:t>
      </w:r>
    </w:p>
    <w:tbl>
      <w:tblPr>
        <w:tblW w:w="0" w:type="auto"/>
        <w:jc w:val="center"/>
        <w:tblCellSpacing w:w="0" w:type="dxa"/>
        <w:shd w:val="clear" w:color="auto" w:fill="EEEEEE"/>
        <w:tblCellMar>
          <w:left w:w="0" w:type="dxa"/>
          <w:right w:w="0" w:type="dxa"/>
        </w:tblCellMar>
        <w:tblLook w:val="04A0"/>
      </w:tblPr>
      <w:tblGrid>
        <w:gridCol w:w="7823"/>
      </w:tblGrid>
      <w:tr w:rsidR="008C1033" w:rsidTr="008C1033">
        <w:trPr>
          <w:tblCellSpacing w:w="0" w:type="dxa"/>
          <w:jc w:val="center"/>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2025 год –  700, 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2026 год -  700, 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том числе объем финансирования подпрограммы за счет средств областного бюджета составит 8009,012 тыс.рублей, из них:</w:t>
            </w:r>
          </w:p>
        </w:tc>
      </w:tr>
    </w:tbl>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 год –  8 009,012 тыс. рублей;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год –  0,00 тыс. рублей;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2023 год –  0,00 тыс. рублей;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2024 год –  0,00 тыс. рублей;</w:t>
      </w:r>
    </w:p>
    <w:tbl>
      <w:tblPr>
        <w:tblW w:w="0" w:type="auto"/>
        <w:jc w:val="center"/>
        <w:tblCellSpacing w:w="0" w:type="dxa"/>
        <w:shd w:val="clear" w:color="auto" w:fill="EEEEEE"/>
        <w:tblCellMar>
          <w:left w:w="0" w:type="dxa"/>
          <w:right w:w="0" w:type="dxa"/>
        </w:tblCellMar>
        <w:tblLook w:val="04A0"/>
      </w:tblPr>
      <w:tblGrid>
        <w:gridCol w:w="10582"/>
      </w:tblGrid>
      <w:tr w:rsidR="008C1033" w:rsidTr="008C1033">
        <w:trPr>
          <w:tblCellSpacing w:w="0" w:type="dxa"/>
          <w:jc w:val="center"/>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2025 год –  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2026 год -  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том числе объем финансирования подпрограммы за счет средств местного бюджета муниципального района «Пристенский район» составит 5189,878 тыс. рублей, из них:</w:t>
            </w:r>
          </w:p>
        </w:tc>
      </w:tr>
    </w:tbl>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 год –  1689,878 тыс. рублей;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год –  700,00 тыс. рублей;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2023 год –  700,00 тыс. рублей;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2024 год –  700,00 тыс. рублей;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2025 год –  700,00 тыс. рублей;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2026 год –  700,00  тыс. рублей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Объемы финансирования муниципальной программы позволят обеспечить возможность реализации мероприятий, направленных на достижение цели, задач и целевых показателей (индикаторов).</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Пристенского района Курской области о бюджете Пристенского района Курской области на очередной финансовый год и плановый период.</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Информация о расходах на реализацию муниципальной программы представляется по годам реализации муниципальной программы согласно приложению (таблица 4).</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12.Оценка степени влияния выделения дополнительных объемов ресурсов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Выделение дополнительных объемов финансирования в рамках реализации программы не предусмотрено.</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13. 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основным рискам следует отнести потенциальные изменения действующего законодательства в сфере охраны окружающей среды и природопользования (в области государственного экологического надзора, в области нормирования допустимого воздействия на окружающую среду, в области государственной экологической экспертизы, обеспечения безопасности гидротехнических сооружений, охраны и использования водных объектов, управления недропользованием, охраны и использования животного мира и пр.), а также изменения, связанные с передачей дополнительных полномочий Российской Федерации органам государственной власти субъектов Российской Федерации, органов муниципальной власти в данной сфере.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Снижению рисков могут способствовать: своевременная подготовка управленческих решений, оперативная разработка и реализация нормативных правовых актов Курской области, правовых актов Пристенского района Курской области направленных на приведение в соответствие с требованиями федерального законодательства нормативных правовых актов Курской области, правовых актов Пристенского района Курской области в сфере отношений, связанных с охраной окружающей среды и природопользования, а также обеспечивающих защиту интересов окружающей среды и общества в целом.</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рискам относится и неполучение в полном объеме финансирования мероприятий за счет средств областного и местного бюджетов.</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Недополучение средств областного, местного бюджета приведет к снижению качества выполняемых полномочий органов исполнительной государственной власти области в сфере охраны окружающей среды.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Вследствие снижения объемов финансирования не будут достигнуты показатели ожидаемых результатов ее реализации.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одному из основных рисков невыполнения мероприятий муниципальной программы относится нарушение условий государственного контракта подрядными организациями.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Данные риски можно минимизировать за счет своевременного контроля за ходом выполнения государственной программы и совершенствования механизма текущего управления ее реализацией.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11. Методика оценки эффективности муниципальной 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 Общие положения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Оценка эффективности муниципальной программы производится с учетом следующих составляющих:</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оценки степени достижения целей и решения задач муниципальной 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оценки степени достижения целей и решения задач подпрограмм;</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оценки степени реализации основных мероприятий, достижения ожидаемых непосредственных результатов их реализации (далее - оценка степени реализации мероприятий);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оценки степени соответствия запланированному уровню затрат;</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оценки эффективности использования средств бюджета муниципального района «Пристенский район»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Оценка эффективности реализации муниципальных программ осуществляется в два этапа.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бюджета муниципального района «Пристенский район»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II. Оценка степени реализации мероприятий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СРм = Мв / М,</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СРм - степень реализации мероприятий;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Мв - количество мероприятий, выполненных в полном объеме, из числа мероприятий, запланированных к реализации в отчетном году;</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 - общее количество мероприятий, запланированных к реализации в отчетном году.</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на уровне основных мероприятий подпрограмм;</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зависимости от специфики муниципальной программы степень реализации мероприятий может рассчитываться: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только для мероприятий, полностью или частично реализуемых за счет средств бюджета муниципального района «Пристенский район»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для всех мероприятий муниципальной 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Мероприятие может считаться выполненным в полном объеме при достижении следующих результатов:</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r:id="rId7" w:anchor="P3791" w:history="1">
        <w:r>
          <w:rPr>
            <w:rStyle w:val="a5"/>
            <w:rFonts w:ascii="Tahoma" w:hAnsi="Tahoma" w:cs="Tahoma"/>
            <w:color w:val="33A6E3"/>
            <w:sz w:val="13"/>
            <w:szCs w:val="13"/>
          </w:rPr>
          <w:t>&lt;1&gt;</w:t>
        </w:r>
      </w:hyperlink>
      <w:r>
        <w:rPr>
          <w:rFonts w:ascii="Tahoma" w:hAnsi="Tahoma" w:cs="Tahoma"/>
          <w:color w:val="000000"/>
          <w:sz w:val="13"/>
          <w:szCs w:val="13"/>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&lt;1&gt;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бюджета муниципального района «Пристенский район» Курской области.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III. Оценка степени соответствия запланированному</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уровню затрат</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СС</w:t>
      </w:r>
      <w:r>
        <w:rPr>
          <w:rFonts w:ascii="Tahoma" w:hAnsi="Tahoma" w:cs="Tahoma"/>
          <w:color w:val="000000"/>
          <w:sz w:val="13"/>
          <w:szCs w:val="13"/>
          <w:vertAlign w:val="subscript"/>
        </w:rPr>
        <w:t>уз</w:t>
      </w:r>
      <w:r>
        <w:rPr>
          <w:rFonts w:ascii="Tahoma" w:hAnsi="Tahoma" w:cs="Tahoma"/>
          <w:color w:val="000000"/>
          <w:sz w:val="13"/>
          <w:szCs w:val="13"/>
        </w:rPr>
        <w:t> = З</w:t>
      </w:r>
      <w:r>
        <w:rPr>
          <w:rFonts w:ascii="Tahoma" w:hAnsi="Tahoma" w:cs="Tahoma"/>
          <w:color w:val="000000"/>
          <w:sz w:val="13"/>
          <w:szCs w:val="13"/>
          <w:vertAlign w:val="subscript"/>
        </w:rPr>
        <w:t>ф</w:t>
      </w:r>
      <w:r>
        <w:rPr>
          <w:rFonts w:ascii="Tahoma" w:hAnsi="Tahoma" w:cs="Tahoma"/>
          <w:color w:val="000000"/>
          <w:sz w:val="13"/>
          <w:szCs w:val="13"/>
        </w:rPr>
        <w:t> / З</w:t>
      </w:r>
      <w:r>
        <w:rPr>
          <w:rFonts w:ascii="Tahoma" w:hAnsi="Tahoma" w:cs="Tahoma"/>
          <w:color w:val="000000"/>
          <w:sz w:val="13"/>
          <w:szCs w:val="13"/>
          <w:vertAlign w:val="subscript"/>
        </w:rPr>
        <w:t>п</w:t>
      </w:r>
      <w:r>
        <w:rPr>
          <w:rFonts w:ascii="Tahoma" w:hAnsi="Tahoma" w:cs="Tahoma"/>
          <w:color w:val="000000"/>
          <w:sz w:val="13"/>
          <w:szCs w:val="13"/>
        </w:rPr>
        <w:t>,</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СС</w:t>
      </w:r>
      <w:r>
        <w:rPr>
          <w:rFonts w:ascii="Tahoma" w:hAnsi="Tahoma" w:cs="Tahoma"/>
          <w:color w:val="000000"/>
          <w:sz w:val="13"/>
          <w:szCs w:val="13"/>
          <w:vertAlign w:val="subscript"/>
        </w:rPr>
        <w:t>уз</w:t>
      </w:r>
      <w:r>
        <w:rPr>
          <w:rFonts w:ascii="Tahoma" w:hAnsi="Tahoma" w:cs="Tahoma"/>
          <w:color w:val="000000"/>
          <w:sz w:val="13"/>
          <w:szCs w:val="13"/>
        </w:rPr>
        <w:t> - степень соответствия запланированному уровню расходов;</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w:t>
      </w:r>
      <w:r>
        <w:rPr>
          <w:rFonts w:ascii="Tahoma" w:hAnsi="Tahoma" w:cs="Tahoma"/>
          <w:color w:val="000000"/>
          <w:sz w:val="13"/>
          <w:szCs w:val="13"/>
          <w:vertAlign w:val="subscript"/>
        </w:rPr>
        <w:t>ф</w:t>
      </w:r>
      <w:r>
        <w:rPr>
          <w:rFonts w:ascii="Tahoma" w:hAnsi="Tahoma" w:cs="Tahoma"/>
          <w:color w:val="000000"/>
          <w:sz w:val="13"/>
          <w:szCs w:val="13"/>
        </w:rPr>
        <w:t> - фактические расходы на реализацию подпрограммы в отчетном году;</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w:t>
      </w:r>
      <w:r>
        <w:rPr>
          <w:rFonts w:ascii="Tahoma" w:hAnsi="Tahoma" w:cs="Tahoma"/>
          <w:color w:val="000000"/>
          <w:sz w:val="13"/>
          <w:szCs w:val="13"/>
          <w:vertAlign w:val="subscript"/>
        </w:rPr>
        <w:t>п</w:t>
      </w:r>
      <w:r>
        <w:rPr>
          <w:rFonts w:ascii="Tahoma" w:hAnsi="Tahoma" w:cs="Tahoma"/>
          <w:color w:val="000000"/>
          <w:sz w:val="13"/>
          <w:szCs w:val="13"/>
        </w:rPr>
        <w:t> - плановые расходы на реализацию подпрограммы в отчетном году.</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бюджета муниципального района «Пристенский район» Курской области, либо расходы из всех источников.</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IV. Оценка эффективности использования средств</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бюджета муниципального района «Пристенский район»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 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w:t>
      </w:r>
      <w:r>
        <w:rPr>
          <w:rFonts w:ascii="Tahoma" w:hAnsi="Tahoma" w:cs="Tahoma"/>
          <w:color w:val="000000"/>
          <w:sz w:val="13"/>
          <w:szCs w:val="13"/>
          <w:vertAlign w:val="subscript"/>
        </w:rPr>
        <w:t>ис</w:t>
      </w:r>
      <w:r>
        <w:rPr>
          <w:rFonts w:ascii="Tahoma" w:hAnsi="Tahoma" w:cs="Tahoma"/>
          <w:color w:val="000000"/>
          <w:sz w:val="13"/>
          <w:szCs w:val="13"/>
        </w:rPr>
        <w:t> = СР</w:t>
      </w:r>
      <w:r>
        <w:rPr>
          <w:rFonts w:ascii="Tahoma" w:hAnsi="Tahoma" w:cs="Tahoma"/>
          <w:color w:val="000000"/>
          <w:sz w:val="13"/>
          <w:szCs w:val="13"/>
          <w:vertAlign w:val="subscript"/>
        </w:rPr>
        <w:t>м</w:t>
      </w:r>
      <w:r>
        <w:rPr>
          <w:rFonts w:ascii="Tahoma" w:hAnsi="Tahoma" w:cs="Tahoma"/>
          <w:color w:val="000000"/>
          <w:sz w:val="13"/>
          <w:szCs w:val="13"/>
        </w:rPr>
        <w:t> / СС</w:t>
      </w:r>
      <w:r>
        <w:rPr>
          <w:rFonts w:ascii="Tahoma" w:hAnsi="Tahoma" w:cs="Tahoma"/>
          <w:color w:val="000000"/>
          <w:sz w:val="13"/>
          <w:szCs w:val="13"/>
          <w:vertAlign w:val="subscript"/>
        </w:rPr>
        <w:t>уз</w:t>
      </w:r>
      <w:r>
        <w:rPr>
          <w:rFonts w:ascii="Tahoma" w:hAnsi="Tahoma" w:cs="Tahoma"/>
          <w:color w:val="000000"/>
          <w:sz w:val="13"/>
          <w:szCs w:val="13"/>
        </w:rPr>
        <w:t>,</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w:t>
      </w:r>
      <w:r>
        <w:rPr>
          <w:rFonts w:ascii="Tahoma" w:hAnsi="Tahoma" w:cs="Tahoma"/>
          <w:color w:val="000000"/>
          <w:sz w:val="13"/>
          <w:szCs w:val="13"/>
          <w:vertAlign w:val="subscript"/>
        </w:rPr>
        <w:t>ис</w:t>
      </w:r>
      <w:r>
        <w:rPr>
          <w:rFonts w:ascii="Tahoma" w:hAnsi="Tahoma" w:cs="Tahoma"/>
          <w:color w:val="000000"/>
          <w:sz w:val="13"/>
          <w:szCs w:val="13"/>
        </w:rPr>
        <w:t> - эффективность использования средств бюджета;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м</w:t>
      </w:r>
      <w:r>
        <w:rPr>
          <w:rFonts w:ascii="Tahoma" w:hAnsi="Tahoma" w:cs="Tahoma"/>
          <w:color w:val="000000"/>
          <w:sz w:val="13"/>
          <w:szCs w:val="13"/>
        </w:rPr>
        <w:t> - степень реализации мероприятий, полностью или частично финансируемых из средств бюджета;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СС</w:t>
      </w:r>
      <w:r>
        <w:rPr>
          <w:rFonts w:ascii="Tahoma" w:hAnsi="Tahoma" w:cs="Tahoma"/>
          <w:color w:val="000000"/>
          <w:sz w:val="13"/>
          <w:szCs w:val="13"/>
          <w:vertAlign w:val="subscript"/>
        </w:rPr>
        <w:t>уз</w:t>
      </w:r>
      <w:r>
        <w:rPr>
          <w:rFonts w:ascii="Tahoma" w:hAnsi="Tahoma" w:cs="Tahoma"/>
          <w:color w:val="000000"/>
          <w:sz w:val="13"/>
          <w:szCs w:val="13"/>
        </w:rPr>
        <w:t> - степень соответствия запланированному уровню расходов из средств  бюджета.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Если доля финансового обеспечения реализации подпрограммы из средств бюджета составляет менее 75%, по решению ответственного исполнителя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подпрограммы.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Данный показатель рассчитывается по формуле: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w:t>
      </w:r>
      <w:r>
        <w:rPr>
          <w:rFonts w:ascii="Tahoma" w:hAnsi="Tahoma" w:cs="Tahoma"/>
          <w:color w:val="000000"/>
          <w:sz w:val="13"/>
          <w:szCs w:val="13"/>
          <w:vertAlign w:val="subscript"/>
        </w:rPr>
        <w:t>ис</w:t>
      </w:r>
      <w:r>
        <w:rPr>
          <w:rFonts w:ascii="Tahoma" w:hAnsi="Tahoma" w:cs="Tahoma"/>
          <w:color w:val="000000"/>
          <w:sz w:val="13"/>
          <w:szCs w:val="13"/>
        </w:rPr>
        <w:t> = СР</w:t>
      </w:r>
      <w:r>
        <w:rPr>
          <w:rFonts w:ascii="Tahoma" w:hAnsi="Tahoma" w:cs="Tahoma"/>
          <w:color w:val="000000"/>
          <w:sz w:val="13"/>
          <w:szCs w:val="13"/>
          <w:vertAlign w:val="subscript"/>
        </w:rPr>
        <w:t>м</w:t>
      </w:r>
      <w:r>
        <w:rPr>
          <w:rFonts w:ascii="Tahoma" w:hAnsi="Tahoma" w:cs="Tahoma"/>
          <w:color w:val="000000"/>
          <w:sz w:val="13"/>
          <w:szCs w:val="13"/>
        </w:rPr>
        <w:t> / СС</w:t>
      </w:r>
      <w:r>
        <w:rPr>
          <w:rFonts w:ascii="Tahoma" w:hAnsi="Tahoma" w:cs="Tahoma"/>
          <w:color w:val="000000"/>
          <w:sz w:val="13"/>
          <w:szCs w:val="13"/>
          <w:vertAlign w:val="subscript"/>
        </w:rPr>
        <w:t>уз</w:t>
      </w:r>
      <w:r>
        <w:rPr>
          <w:rFonts w:ascii="Tahoma" w:hAnsi="Tahoma" w:cs="Tahoma"/>
          <w:color w:val="000000"/>
          <w:sz w:val="13"/>
          <w:szCs w:val="13"/>
        </w:rPr>
        <w:t>,</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где: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w:t>
      </w:r>
      <w:r>
        <w:rPr>
          <w:rFonts w:ascii="Tahoma" w:hAnsi="Tahoma" w:cs="Tahoma"/>
          <w:color w:val="000000"/>
          <w:sz w:val="13"/>
          <w:szCs w:val="13"/>
          <w:vertAlign w:val="subscript"/>
        </w:rPr>
        <w:t>ис</w:t>
      </w:r>
      <w:r>
        <w:rPr>
          <w:rFonts w:ascii="Tahoma" w:hAnsi="Tahoma" w:cs="Tahoma"/>
          <w:color w:val="000000"/>
          <w:sz w:val="13"/>
          <w:szCs w:val="13"/>
        </w:rPr>
        <w:t> - эффективность использования финансовых ресурсов на реализацию подпрограммы;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м</w:t>
      </w:r>
      <w:r>
        <w:rPr>
          <w:rFonts w:ascii="Tahoma" w:hAnsi="Tahoma" w:cs="Tahoma"/>
          <w:color w:val="000000"/>
          <w:sz w:val="13"/>
          <w:szCs w:val="13"/>
        </w:rPr>
        <w:t> - степень реализации всех мероприятий подпрограммы;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СС</w:t>
      </w:r>
      <w:r>
        <w:rPr>
          <w:rFonts w:ascii="Tahoma" w:hAnsi="Tahoma" w:cs="Tahoma"/>
          <w:color w:val="000000"/>
          <w:sz w:val="13"/>
          <w:szCs w:val="13"/>
          <w:vertAlign w:val="subscript"/>
        </w:rPr>
        <w:t>уз</w:t>
      </w:r>
      <w:r>
        <w:rPr>
          <w:rFonts w:ascii="Tahoma" w:hAnsi="Tahoma" w:cs="Tahoma"/>
          <w:color w:val="000000"/>
          <w:sz w:val="13"/>
          <w:szCs w:val="13"/>
        </w:rPr>
        <w:t> - степень соответствия запланированному уровню расходов из всех источников.</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 Оценка степени достижения целей и решения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задач подпрограмм</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 Степень достижения планового значения показателя (индикатора) рассчитывается по следующим формулам:</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для показателей (индикаторов), желаемой тенденцией развития которых является увеличение значений: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п/ппз</w:t>
      </w:r>
      <w:r>
        <w:rPr>
          <w:rFonts w:ascii="Tahoma" w:hAnsi="Tahoma" w:cs="Tahoma"/>
          <w:color w:val="000000"/>
          <w:sz w:val="13"/>
          <w:szCs w:val="13"/>
        </w:rPr>
        <w:t> = ЗП</w:t>
      </w:r>
      <w:r>
        <w:rPr>
          <w:rFonts w:ascii="Tahoma" w:hAnsi="Tahoma" w:cs="Tahoma"/>
          <w:color w:val="000000"/>
          <w:sz w:val="13"/>
          <w:szCs w:val="13"/>
          <w:vertAlign w:val="subscript"/>
        </w:rPr>
        <w:t>п/пф</w:t>
      </w:r>
      <w:r>
        <w:rPr>
          <w:rFonts w:ascii="Tahoma" w:hAnsi="Tahoma" w:cs="Tahoma"/>
          <w:color w:val="000000"/>
          <w:sz w:val="13"/>
          <w:szCs w:val="13"/>
        </w:rPr>
        <w:t> / ЗП</w:t>
      </w:r>
      <w:r>
        <w:rPr>
          <w:rFonts w:ascii="Tahoma" w:hAnsi="Tahoma" w:cs="Tahoma"/>
          <w:color w:val="000000"/>
          <w:sz w:val="13"/>
          <w:szCs w:val="13"/>
          <w:vertAlign w:val="subscript"/>
        </w:rPr>
        <w:t>п/пп</w:t>
      </w:r>
      <w:r>
        <w:rPr>
          <w:rFonts w:ascii="Tahoma" w:hAnsi="Tahoma" w:cs="Tahoma"/>
          <w:color w:val="000000"/>
          <w:sz w:val="13"/>
          <w:szCs w:val="13"/>
        </w:rPr>
        <w:t>,</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для показателей (индикаторов), желаемой тенденцией развития которых является снижение значений: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п/ппз</w:t>
      </w:r>
      <w:r>
        <w:rPr>
          <w:rFonts w:ascii="Tahoma" w:hAnsi="Tahoma" w:cs="Tahoma"/>
          <w:color w:val="000000"/>
          <w:sz w:val="13"/>
          <w:szCs w:val="13"/>
        </w:rPr>
        <w:t> = ЗП</w:t>
      </w:r>
      <w:r>
        <w:rPr>
          <w:rFonts w:ascii="Tahoma" w:hAnsi="Tahoma" w:cs="Tahoma"/>
          <w:color w:val="000000"/>
          <w:sz w:val="13"/>
          <w:szCs w:val="13"/>
          <w:vertAlign w:val="subscript"/>
        </w:rPr>
        <w:t>п/пп</w:t>
      </w:r>
      <w:r>
        <w:rPr>
          <w:rFonts w:ascii="Tahoma" w:hAnsi="Tahoma" w:cs="Tahoma"/>
          <w:color w:val="000000"/>
          <w:sz w:val="13"/>
          <w:szCs w:val="13"/>
        </w:rPr>
        <w:t> / ЗП</w:t>
      </w:r>
      <w:r>
        <w:rPr>
          <w:rFonts w:ascii="Tahoma" w:hAnsi="Tahoma" w:cs="Tahoma"/>
          <w:color w:val="000000"/>
          <w:sz w:val="13"/>
          <w:szCs w:val="13"/>
          <w:vertAlign w:val="subscript"/>
        </w:rPr>
        <w:t>п/пф</w:t>
      </w:r>
      <w:r>
        <w:rPr>
          <w:rFonts w:ascii="Tahoma" w:hAnsi="Tahoma" w:cs="Tahoma"/>
          <w:color w:val="000000"/>
          <w:sz w:val="13"/>
          <w:szCs w:val="13"/>
        </w:rPr>
        <w:t>,</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п/ппз</w:t>
      </w:r>
      <w:r>
        <w:rPr>
          <w:rFonts w:ascii="Tahoma" w:hAnsi="Tahoma" w:cs="Tahoma"/>
          <w:color w:val="000000"/>
          <w:sz w:val="13"/>
          <w:szCs w:val="13"/>
        </w:rPr>
        <w:t> - степень достижения планового значения показателя (индикатора, характеризующего цели и задачи подпрограммы);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ЗП</w:t>
      </w:r>
      <w:r>
        <w:rPr>
          <w:rFonts w:ascii="Tahoma" w:hAnsi="Tahoma" w:cs="Tahoma"/>
          <w:color w:val="000000"/>
          <w:sz w:val="13"/>
          <w:szCs w:val="13"/>
          <w:vertAlign w:val="subscript"/>
        </w:rPr>
        <w:t>п/пф</w:t>
      </w:r>
      <w:r>
        <w:rPr>
          <w:rFonts w:ascii="Tahoma" w:hAnsi="Tahoma" w:cs="Tahoma"/>
          <w:color w:val="000000"/>
          <w:sz w:val="13"/>
          <w:szCs w:val="13"/>
        </w:rPr>
        <w:t> - значение показателя (индикатора), характеризующего цели и задачи подпрограммы, фактически достигнутое на конец отчетного периода;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ЗП</w:t>
      </w:r>
      <w:r>
        <w:rPr>
          <w:rFonts w:ascii="Tahoma" w:hAnsi="Tahoma" w:cs="Tahoma"/>
          <w:color w:val="000000"/>
          <w:sz w:val="13"/>
          <w:szCs w:val="13"/>
          <w:vertAlign w:val="subscript"/>
        </w:rPr>
        <w:t>п/пп</w:t>
      </w:r>
      <w:r>
        <w:rPr>
          <w:rFonts w:ascii="Tahoma" w:hAnsi="Tahoma" w:cs="Tahoma"/>
          <w:color w:val="000000"/>
          <w:sz w:val="13"/>
          <w:szCs w:val="13"/>
        </w:rPr>
        <w:t> - плановое значение показателя (индикатора), характеризующего цели и задачи подпрограммы.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 Степень реализации подпрограммы рассчитывается по формуле: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п/п</w:t>
      </w:r>
      <w:r>
        <w:rPr>
          <w:rFonts w:ascii="Tahoma" w:hAnsi="Tahoma" w:cs="Tahoma"/>
          <w:color w:val="000000"/>
          <w:sz w:val="13"/>
          <w:szCs w:val="13"/>
        </w:rPr>
        <w:t> - степень реализации подпрограммы;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п/ппз</w:t>
      </w:r>
      <w:r>
        <w:rPr>
          <w:rFonts w:ascii="Tahoma" w:hAnsi="Tahoma" w:cs="Tahoma"/>
          <w:color w:val="000000"/>
          <w:sz w:val="13"/>
          <w:szCs w:val="13"/>
        </w:rPr>
        <w:t> - степень достижения планового значения показателя (индикатора), характеризующего цели и задачи подпрограммы;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N - число показателей (индикаторов), характеризующих цели и задачи подпрограммы.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использовании данной формулы в случаях, если СД</w:t>
      </w:r>
      <w:r>
        <w:rPr>
          <w:rFonts w:ascii="Tahoma" w:hAnsi="Tahoma" w:cs="Tahoma"/>
          <w:color w:val="000000"/>
          <w:sz w:val="13"/>
          <w:szCs w:val="13"/>
          <w:vertAlign w:val="subscript"/>
        </w:rPr>
        <w:t>п/ппз</w:t>
      </w:r>
      <w:r>
        <w:rPr>
          <w:rFonts w:ascii="Tahoma" w:hAnsi="Tahoma" w:cs="Tahoma"/>
          <w:color w:val="000000"/>
          <w:sz w:val="13"/>
          <w:szCs w:val="13"/>
        </w:rPr>
        <w:t> больше 1, значение СД</w:t>
      </w:r>
      <w:r>
        <w:rPr>
          <w:rFonts w:ascii="Tahoma" w:hAnsi="Tahoma" w:cs="Tahoma"/>
          <w:color w:val="000000"/>
          <w:sz w:val="13"/>
          <w:szCs w:val="13"/>
          <w:vertAlign w:val="subscript"/>
        </w:rPr>
        <w:t>п/ппз</w:t>
      </w:r>
      <w:r>
        <w:rPr>
          <w:rFonts w:ascii="Tahoma" w:hAnsi="Tahoma" w:cs="Tahoma"/>
          <w:color w:val="000000"/>
          <w:sz w:val="13"/>
          <w:szCs w:val="13"/>
        </w:rPr>
        <w:t> принимается равным 1.</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 k</w:t>
      </w:r>
      <w:r>
        <w:rPr>
          <w:rFonts w:ascii="Tahoma" w:hAnsi="Tahoma" w:cs="Tahoma"/>
          <w:color w:val="000000"/>
          <w:sz w:val="13"/>
          <w:szCs w:val="13"/>
          <w:vertAlign w:val="subscript"/>
        </w:rPr>
        <w:t>i</w:t>
      </w:r>
      <w:r>
        <w:rPr>
          <w:rFonts w:ascii="Tahoma" w:hAnsi="Tahoma" w:cs="Tahoma"/>
          <w:color w:val="000000"/>
          <w:sz w:val="13"/>
          <w:szCs w:val="13"/>
        </w:rPr>
        <w:t> - удельный вес, отражающий значимость показателя (индикатора),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VI. Оценка эффективности реализации подпрограммы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ЭР</w:t>
      </w:r>
      <w:r>
        <w:rPr>
          <w:rFonts w:ascii="Tahoma" w:hAnsi="Tahoma" w:cs="Tahoma"/>
          <w:color w:val="000000"/>
          <w:sz w:val="13"/>
          <w:szCs w:val="13"/>
          <w:vertAlign w:val="subscript"/>
        </w:rPr>
        <w:t>п/п</w:t>
      </w:r>
      <w:r>
        <w:rPr>
          <w:rFonts w:ascii="Tahoma" w:hAnsi="Tahoma" w:cs="Tahoma"/>
          <w:color w:val="000000"/>
          <w:sz w:val="13"/>
          <w:szCs w:val="13"/>
        </w:rPr>
        <w:t> = СР</w:t>
      </w:r>
      <w:r>
        <w:rPr>
          <w:rFonts w:ascii="Tahoma" w:hAnsi="Tahoma" w:cs="Tahoma"/>
          <w:color w:val="000000"/>
          <w:sz w:val="13"/>
          <w:szCs w:val="13"/>
          <w:vertAlign w:val="subscript"/>
        </w:rPr>
        <w:t>п/п</w:t>
      </w:r>
      <w:r>
        <w:rPr>
          <w:rFonts w:ascii="Tahoma" w:hAnsi="Tahoma" w:cs="Tahoma"/>
          <w:color w:val="000000"/>
          <w:sz w:val="13"/>
          <w:szCs w:val="13"/>
        </w:rPr>
        <w:t> x Э</w:t>
      </w:r>
      <w:r>
        <w:rPr>
          <w:rFonts w:ascii="Tahoma" w:hAnsi="Tahoma" w:cs="Tahoma"/>
          <w:color w:val="000000"/>
          <w:sz w:val="13"/>
          <w:szCs w:val="13"/>
          <w:vertAlign w:val="subscript"/>
        </w:rPr>
        <w:t>ис</w:t>
      </w:r>
      <w:r>
        <w:rPr>
          <w:rFonts w:ascii="Tahoma" w:hAnsi="Tahoma" w:cs="Tahoma"/>
          <w:color w:val="000000"/>
          <w:sz w:val="13"/>
          <w:szCs w:val="13"/>
        </w:rPr>
        <w:t>,</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ЭР</w:t>
      </w:r>
      <w:r>
        <w:rPr>
          <w:rFonts w:ascii="Tahoma" w:hAnsi="Tahoma" w:cs="Tahoma"/>
          <w:color w:val="000000"/>
          <w:sz w:val="13"/>
          <w:szCs w:val="13"/>
          <w:vertAlign w:val="subscript"/>
        </w:rPr>
        <w:t>п/п</w:t>
      </w:r>
      <w:r>
        <w:rPr>
          <w:rFonts w:ascii="Tahoma" w:hAnsi="Tahoma" w:cs="Tahoma"/>
          <w:color w:val="000000"/>
          <w:sz w:val="13"/>
          <w:szCs w:val="13"/>
        </w:rPr>
        <w:t> - эффективность реализации подпрограммы;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п/п</w:t>
      </w:r>
      <w:r>
        <w:rPr>
          <w:rFonts w:ascii="Tahoma" w:hAnsi="Tahoma" w:cs="Tahoma"/>
          <w:color w:val="000000"/>
          <w:sz w:val="13"/>
          <w:szCs w:val="13"/>
        </w:rPr>
        <w:t> - степень реализации подпрограммы;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w:t>
      </w:r>
      <w:r>
        <w:rPr>
          <w:rFonts w:ascii="Tahoma" w:hAnsi="Tahoma" w:cs="Tahoma"/>
          <w:color w:val="000000"/>
          <w:sz w:val="13"/>
          <w:szCs w:val="13"/>
          <w:vertAlign w:val="subscript"/>
        </w:rPr>
        <w:t>ис</w:t>
      </w:r>
      <w:r>
        <w:rPr>
          <w:rFonts w:ascii="Tahoma" w:hAnsi="Tahoma" w:cs="Tahoma"/>
          <w:color w:val="000000"/>
          <w:sz w:val="13"/>
          <w:szCs w:val="13"/>
        </w:rPr>
        <w:t> - эффективность использования средств бюджета (либо - по решению ответственного исполнителя - эффективность использования финансовых ресурсов на реализацию подпрограммы).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15. Эффективность реализации подпрограммы признается высокой, в случае если значение ЭР</w:t>
      </w:r>
      <w:r>
        <w:rPr>
          <w:rFonts w:ascii="Tahoma" w:hAnsi="Tahoma" w:cs="Tahoma"/>
          <w:color w:val="000000"/>
          <w:sz w:val="13"/>
          <w:szCs w:val="13"/>
          <w:vertAlign w:val="subscript"/>
        </w:rPr>
        <w:t>п/п</w:t>
      </w:r>
      <w:r>
        <w:rPr>
          <w:rFonts w:ascii="Tahoma" w:hAnsi="Tahoma" w:cs="Tahoma"/>
          <w:color w:val="000000"/>
          <w:sz w:val="13"/>
          <w:szCs w:val="13"/>
        </w:rPr>
        <w:t> составляет не менее 0,9.</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Эффективность реализации подпрограммы признается средней, в случае если значение ЭР</w:t>
      </w:r>
      <w:r>
        <w:rPr>
          <w:rFonts w:ascii="Tahoma" w:hAnsi="Tahoma" w:cs="Tahoma"/>
          <w:color w:val="000000"/>
          <w:sz w:val="13"/>
          <w:szCs w:val="13"/>
          <w:vertAlign w:val="subscript"/>
        </w:rPr>
        <w:t>п/п</w:t>
      </w:r>
      <w:r>
        <w:rPr>
          <w:rFonts w:ascii="Tahoma" w:hAnsi="Tahoma" w:cs="Tahoma"/>
          <w:color w:val="000000"/>
          <w:sz w:val="13"/>
          <w:szCs w:val="13"/>
        </w:rPr>
        <w:t> составляет не менее 0,8.</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Эффективность реализации подпрограммы признается удовлетворительной, в случае если значение  составляет не менее 0,7.</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остальных случаях эффективность реализации подпрограммы признается неудовлетворительной.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VII. Оценка степени достижения целей и решения задач</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для показателей (индикаторов), желаемой тенденцией развития которых является увеличение значений: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гппз</w:t>
      </w:r>
      <w:r>
        <w:rPr>
          <w:rFonts w:ascii="Tahoma" w:hAnsi="Tahoma" w:cs="Tahoma"/>
          <w:color w:val="000000"/>
          <w:sz w:val="13"/>
          <w:szCs w:val="13"/>
        </w:rPr>
        <w:t> = ЗП</w:t>
      </w:r>
      <w:r>
        <w:rPr>
          <w:rFonts w:ascii="Tahoma" w:hAnsi="Tahoma" w:cs="Tahoma"/>
          <w:color w:val="000000"/>
          <w:sz w:val="13"/>
          <w:szCs w:val="13"/>
          <w:vertAlign w:val="subscript"/>
        </w:rPr>
        <w:t>гпф</w:t>
      </w:r>
      <w:r>
        <w:rPr>
          <w:rFonts w:ascii="Tahoma" w:hAnsi="Tahoma" w:cs="Tahoma"/>
          <w:color w:val="000000"/>
          <w:sz w:val="13"/>
          <w:szCs w:val="13"/>
        </w:rPr>
        <w:t> / ЗП</w:t>
      </w:r>
      <w:r>
        <w:rPr>
          <w:rFonts w:ascii="Tahoma" w:hAnsi="Tahoma" w:cs="Tahoma"/>
          <w:color w:val="000000"/>
          <w:sz w:val="13"/>
          <w:szCs w:val="13"/>
          <w:vertAlign w:val="subscript"/>
        </w:rPr>
        <w:t>гпп</w:t>
      </w:r>
      <w:r>
        <w:rPr>
          <w:rFonts w:ascii="Tahoma" w:hAnsi="Tahoma" w:cs="Tahoma"/>
          <w:color w:val="000000"/>
          <w:sz w:val="13"/>
          <w:szCs w:val="13"/>
        </w:rPr>
        <w:t>,</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для показателей (индикаторов), желаемой тенденцией развития которых является снижение значений: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гппз</w:t>
      </w:r>
      <w:r>
        <w:rPr>
          <w:rFonts w:ascii="Tahoma" w:hAnsi="Tahoma" w:cs="Tahoma"/>
          <w:color w:val="000000"/>
          <w:sz w:val="13"/>
          <w:szCs w:val="13"/>
        </w:rPr>
        <w:t> = ЗП</w:t>
      </w:r>
      <w:r>
        <w:rPr>
          <w:rFonts w:ascii="Tahoma" w:hAnsi="Tahoma" w:cs="Tahoma"/>
          <w:color w:val="000000"/>
          <w:sz w:val="13"/>
          <w:szCs w:val="13"/>
          <w:vertAlign w:val="subscript"/>
        </w:rPr>
        <w:t>гпп</w:t>
      </w:r>
      <w:r>
        <w:rPr>
          <w:rFonts w:ascii="Tahoma" w:hAnsi="Tahoma" w:cs="Tahoma"/>
          <w:color w:val="000000"/>
          <w:sz w:val="13"/>
          <w:szCs w:val="13"/>
        </w:rPr>
        <w:t> / ЗП</w:t>
      </w:r>
      <w:r>
        <w:rPr>
          <w:rFonts w:ascii="Tahoma" w:hAnsi="Tahoma" w:cs="Tahoma"/>
          <w:color w:val="000000"/>
          <w:sz w:val="13"/>
          <w:szCs w:val="13"/>
          <w:vertAlign w:val="subscript"/>
        </w:rPr>
        <w:t>гпф</w:t>
      </w:r>
      <w:r>
        <w:rPr>
          <w:rFonts w:ascii="Tahoma" w:hAnsi="Tahoma" w:cs="Tahoma"/>
          <w:color w:val="000000"/>
          <w:sz w:val="13"/>
          <w:szCs w:val="13"/>
        </w:rPr>
        <w:t>,</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гппз</w:t>
      </w:r>
      <w:r>
        <w:rPr>
          <w:rFonts w:ascii="Tahoma" w:hAnsi="Tahoma" w:cs="Tahoma"/>
          <w:color w:val="000000"/>
          <w:sz w:val="13"/>
          <w:szCs w:val="13"/>
        </w:rPr>
        <w:t> - степень достижения планового значения показателя (индикатора), характеризующего цели и задачи муниципальной 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ЗП</w:t>
      </w:r>
      <w:r>
        <w:rPr>
          <w:rFonts w:ascii="Tahoma" w:hAnsi="Tahoma" w:cs="Tahoma"/>
          <w:color w:val="000000"/>
          <w:sz w:val="13"/>
          <w:szCs w:val="13"/>
          <w:vertAlign w:val="subscript"/>
        </w:rPr>
        <w:t>гпф</w:t>
      </w:r>
      <w:r>
        <w:rPr>
          <w:rFonts w:ascii="Tahoma" w:hAnsi="Tahoma" w:cs="Tahoma"/>
          <w:color w:val="000000"/>
          <w:sz w:val="13"/>
          <w:szCs w:val="13"/>
        </w:rPr>
        <w:t> - значение показателя (индикатора), характеризующего цели и задачи муниципальной программы, фактически достигнутое на конец отчетного периода;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ЗП</w:t>
      </w:r>
      <w:r>
        <w:rPr>
          <w:rFonts w:ascii="Tahoma" w:hAnsi="Tahoma" w:cs="Tahoma"/>
          <w:color w:val="000000"/>
          <w:sz w:val="13"/>
          <w:szCs w:val="13"/>
          <w:vertAlign w:val="subscript"/>
        </w:rPr>
        <w:t>гпп</w:t>
      </w:r>
      <w:r>
        <w:rPr>
          <w:rFonts w:ascii="Tahoma" w:hAnsi="Tahoma" w:cs="Tahoma"/>
          <w:color w:val="000000"/>
          <w:sz w:val="13"/>
          <w:szCs w:val="13"/>
        </w:rPr>
        <w:t> - плановое значение показателя (индикатора), характеризующего цели и задачи муниципальной 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18. Степень реализации муниципальной программы рассчитывается по формуле: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гп</w:t>
      </w:r>
      <w:r>
        <w:rPr>
          <w:rFonts w:ascii="Tahoma" w:hAnsi="Tahoma" w:cs="Tahoma"/>
          <w:color w:val="000000"/>
          <w:sz w:val="13"/>
          <w:szCs w:val="13"/>
        </w:rPr>
        <w:t> - степень реализации муниципальной 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гппз</w:t>
      </w:r>
      <w:r>
        <w:rPr>
          <w:rFonts w:ascii="Tahoma" w:hAnsi="Tahoma" w:cs="Tahoma"/>
          <w:color w:val="000000"/>
          <w:sz w:val="13"/>
          <w:szCs w:val="13"/>
        </w:rPr>
        <w:t> - степень достижения планового значения показателя (индикатора), характеризующего цели и задачи муниципальной 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 - число показателей (индикаторов), характеризующих цели и задачи подпрограммы.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использовании данной формулы, в случае если СД</w:t>
      </w:r>
      <w:r>
        <w:rPr>
          <w:rFonts w:ascii="Tahoma" w:hAnsi="Tahoma" w:cs="Tahoma"/>
          <w:color w:val="000000"/>
          <w:sz w:val="13"/>
          <w:szCs w:val="13"/>
          <w:vertAlign w:val="subscript"/>
        </w:rPr>
        <w:t>гппз</w:t>
      </w:r>
      <w:r>
        <w:rPr>
          <w:rFonts w:ascii="Tahoma" w:hAnsi="Tahoma" w:cs="Tahoma"/>
          <w:color w:val="000000"/>
          <w:sz w:val="13"/>
          <w:szCs w:val="13"/>
        </w:rPr>
        <w:t> больше 1, значение СД</w:t>
      </w:r>
      <w:r>
        <w:rPr>
          <w:rFonts w:ascii="Tahoma" w:hAnsi="Tahoma" w:cs="Tahoma"/>
          <w:color w:val="000000"/>
          <w:sz w:val="13"/>
          <w:szCs w:val="13"/>
          <w:vertAlign w:val="subscript"/>
        </w:rPr>
        <w:t>гппз</w:t>
      </w:r>
      <w:r>
        <w:rPr>
          <w:rFonts w:ascii="Tahoma" w:hAnsi="Tahoma" w:cs="Tahoma"/>
          <w:color w:val="000000"/>
          <w:sz w:val="13"/>
          <w:szCs w:val="13"/>
        </w:rPr>
        <w:t> принимается равным 1.</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 k</w:t>
      </w:r>
      <w:r>
        <w:rPr>
          <w:rFonts w:ascii="Tahoma" w:hAnsi="Tahoma" w:cs="Tahoma"/>
          <w:color w:val="000000"/>
          <w:sz w:val="13"/>
          <w:szCs w:val="13"/>
          <w:vertAlign w:val="subscript"/>
        </w:rPr>
        <w:t>i</w:t>
      </w:r>
      <w:r>
        <w:rPr>
          <w:rFonts w:ascii="Tahoma" w:hAnsi="Tahoma" w:cs="Tahoma"/>
          <w:color w:val="000000"/>
          <w:sz w:val="13"/>
          <w:szCs w:val="13"/>
        </w:rPr>
        <w:t> - удельный вес, отражающий значимость показателя (индикатора),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VIII. Оценка эффективности реализации муниципальной 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ЭР</w:t>
      </w:r>
      <w:r>
        <w:rPr>
          <w:rFonts w:ascii="Tahoma" w:hAnsi="Tahoma" w:cs="Tahoma"/>
          <w:color w:val="000000"/>
          <w:sz w:val="13"/>
          <w:szCs w:val="13"/>
          <w:vertAlign w:val="subscript"/>
        </w:rPr>
        <w:t>гп</w:t>
      </w:r>
      <w:r>
        <w:rPr>
          <w:rFonts w:ascii="Tahoma" w:hAnsi="Tahoma" w:cs="Tahoma"/>
          <w:color w:val="000000"/>
          <w:sz w:val="13"/>
          <w:szCs w:val="13"/>
        </w:rPr>
        <w:t> - эффективность реализации муниципальной 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гп</w:t>
      </w:r>
      <w:r>
        <w:rPr>
          <w:rFonts w:ascii="Tahoma" w:hAnsi="Tahoma" w:cs="Tahoma"/>
          <w:color w:val="000000"/>
          <w:sz w:val="13"/>
          <w:szCs w:val="13"/>
        </w:rPr>
        <w:t> - степень реализации муниципальной 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ЭР</w:t>
      </w:r>
      <w:r>
        <w:rPr>
          <w:rFonts w:ascii="Tahoma" w:hAnsi="Tahoma" w:cs="Tahoma"/>
          <w:color w:val="000000"/>
          <w:sz w:val="13"/>
          <w:szCs w:val="13"/>
          <w:vertAlign w:val="subscript"/>
        </w:rPr>
        <w:t>п/п</w:t>
      </w:r>
      <w:r>
        <w:rPr>
          <w:rFonts w:ascii="Tahoma" w:hAnsi="Tahoma" w:cs="Tahoma"/>
          <w:color w:val="000000"/>
          <w:sz w:val="13"/>
          <w:szCs w:val="13"/>
        </w:rPr>
        <w:t> - эффективность реализации подпрограммы;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k</w:t>
      </w:r>
      <w:r>
        <w:rPr>
          <w:rFonts w:ascii="Tahoma" w:hAnsi="Tahoma" w:cs="Tahoma"/>
          <w:color w:val="000000"/>
          <w:sz w:val="13"/>
          <w:szCs w:val="13"/>
          <w:vertAlign w:val="subscript"/>
        </w:rPr>
        <w:t>j</w:t>
      </w:r>
      <w:r>
        <w:rPr>
          <w:rFonts w:ascii="Tahoma" w:hAnsi="Tahoma" w:cs="Tahoma"/>
          <w:color w:val="000000"/>
          <w:sz w:val="13"/>
          <w:szCs w:val="13"/>
        </w:rPr>
        <w:t>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w:t>
      </w:r>
      <w:r>
        <w:rPr>
          <w:rFonts w:ascii="Tahoma" w:hAnsi="Tahoma" w:cs="Tahoma"/>
          <w:color w:val="000000"/>
          <w:sz w:val="13"/>
          <w:szCs w:val="13"/>
          <w:vertAlign w:val="subscript"/>
        </w:rPr>
        <w:t>j</w:t>
      </w:r>
      <w:r>
        <w:rPr>
          <w:rFonts w:ascii="Tahoma" w:hAnsi="Tahoma" w:cs="Tahoma"/>
          <w:color w:val="000000"/>
          <w:sz w:val="13"/>
          <w:szCs w:val="13"/>
        </w:rPr>
        <w:t> определяется по формуле: kj = Фj / Ф, где Ф</w:t>
      </w:r>
      <w:r>
        <w:rPr>
          <w:rFonts w:ascii="Tahoma" w:hAnsi="Tahoma" w:cs="Tahoma"/>
          <w:color w:val="000000"/>
          <w:sz w:val="13"/>
          <w:szCs w:val="13"/>
          <w:vertAlign w:val="subscript"/>
        </w:rPr>
        <w:t>j</w:t>
      </w:r>
      <w:r>
        <w:rPr>
          <w:rFonts w:ascii="Tahoma" w:hAnsi="Tahoma" w:cs="Tahoma"/>
          <w:color w:val="000000"/>
          <w:sz w:val="13"/>
          <w:szCs w:val="13"/>
        </w:rPr>
        <w:t> - объем фактических расходов из бюджета (кассового исполнения) на реализацию j-й подпрограммы в отчетном году, Ф - объем фактических расходов из бюджета (кассового исполнения) на реализацию муниципальной 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j - количество подпрограмм.</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 Эффективность реализации муниципальной программы признается высокой, в случае если значение  составляет не менее 0,90.</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Эффективность реализации муниципальной программы признается средней, в случае если значение  составляет не менее 0,80.</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Эффективность реализации муниципальной программы признается удовлетворительной, в случае если значение  составляет не менее 0,70.</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остальных случаях эффективность реализации муниципальной программы признается неудовлетворительной.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Подпрограмма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«Экология и чистая вода в Пристенском районе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Паспорт</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подпрограммы «Экология и чистая вода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в Пристенском районе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(далее - Подпрограмма)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pPr w:leftFromText="36" w:rightFromText="36" w:vertAnchor="text"/>
        <w:tblW w:w="7396"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209"/>
        <w:gridCol w:w="5187"/>
      </w:tblGrid>
      <w:tr w:rsidR="008C1033" w:rsidTr="008C1033">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программы</w:t>
            </w:r>
          </w:p>
        </w:tc>
        <w:tc>
          <w:tcPr>
            <w:tcW w:w="57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Администрация Пристенского района Курской области</w:t>
            </w:r>
          </w:p>
        </w:tc>
      </w:tr>
      <w:tr w:rsidR="008C1033" w:rsidTr="008C1033">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Участники программы</w:t>
            </w:r>
          </w:p>
        </w:tc>
        <w:tc>
          <w:tcPr>
            <w:tcW w:w="57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Администрация Пристенского района Курской области; отдел строительства и архитектуры  Администрации Пристенского района Курской области;</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Управление финансов и экономического развития  Администрации Пристенского района Курской области;  муниципальные образования Пристенского района Курской области</w:t>
            </w:r>
          </w:p>
        </w:tc>
      </w:tr>
      <w:tr w:rsidR="008C1033" w:rsidTr="008C1033">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Подпрограммы  программы</w:t>
            </w:r>
          </w:p>
        </w:tc>
        <w:tc>
          <w:tcPr>
            <w:tcW w:w="57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Подпрограмма 1. «Экология и чистая вода в Пристенском районе Курской области»</w:t>
            </w:r>
          </w:p>
        </w:tc>
      </w:tr>
      <w:tr w:rsidR="008C1033" w:rsidTr="008C1033">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Программно-целевые инструменты  программы</w:t>
            </w:r>
          </w:p>
        </w:tc>
        <w:tc>
          <w:tcPr>
            <w:tcW w:w="57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отсутствуют</w:t>
            </w:r>
          </w:p>
        </w:tc>
      </w:tr>
      <w:tr w:rsidR="008C1033" w:rsidTr="008C1033">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Цели  подпрограммы</w:t>
            </w:r>
          </w:p>
        </w:tc>
        <w:tc>
          <w:tcPr>
            <w:tcW w:w="57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обеспечение населения Пристенского района Курской области питьевой водой на основе эффективного использования водно-ресурсного потенциала</w:t>
            </w:r>
          </w:p>
        </w:tc>
      </w:tr>
      <w:tr w:rsidR="008C1033" w:rsidTr="008C1033">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Задачи  подпрограммы</w:t>
            </w:r>
          </w:p>
        </w:tc>
        <w:tc>
          <w:tcPr>
            <w:tcW w:w="57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 реконструкция (ремонт) объектов систем водоснабжения муниципальной </w:t>
            </w:r>
            <w:r>
              <w:rPr>
                <w:rFonts w:ascii="Tahoma" w:hAnsi="Tahoma" w:cs="Tahoma"/>
                <w:color w:val="000000"/>
                <w:sz w:val="13"/>
                <w:szCs w:val="13"/>
              </w:rPr>
              <w:lastRenderedPageBreak/>
              <w:t>собственности</w:t>
            </w:r>
          </w:p>
        </w:tc>
      </w:tr>
      <w:tr w:rsidR="008C1033" w:rsidTr="008C1033">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Целевые индикаторы и показатели  программы</w:t>
            </w:r>
          </w:p>
        </w:tc>
        <w:tc>
          <w:tcPr>
            <w:tcW w:w="57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численность населения, обеспеченного качественной питьевой водой из систем централизованного водоснабжения;</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количество реконструированных (отремонтированных) объектов водоснабжения</w:t>
            </w:r>
          </w:p>
        </w:tc>
      </w:tr>
      <w:tr w:rsidR="008C1033" w:rsidTr="008C1033">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Этапы и сроки реализации  программы</w:t>
            </w:r>
          </w:p>
        </w:tc>
        <w:tc>
          <w:tcPr>
            <w:tcW w:w="57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программа  реализуется в один этап в течение 2021-2026 годов.</w:t>
            </w:r>
          </w:p>
        </w:tc>
      </w:tr>
      <w:tr w:rsidR="008C1033" w:rsidTr="008C1033">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Объемы бюджетных ассигнований  программы</w:t>
            </w:r>
          </w:p>
        </w:tc>
        <w:tc>
          <w:tcPr>
            <w:tcW w:w="57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Общий объем финансирования по подпрограмме 1 «Экология и чистая вода в Пристенском районе Курской области» составит 13198,89 тыс. рублей, из них:</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 год –  9698,89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год –  700,00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2023 год –  700,00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2024 год –  700,00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2025 год –  700,00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2026 год -  700,00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том числе объем финансирования подпрограммы за счет средств областного бюджета составит 8009,012 тыс.рублей, из них:</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 год –  8009,012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год –  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2023 год –  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2024 год –  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2025 год –  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2026 год - 0,00 тыс. рублей .</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том числе объем финансирования подпрограммы за счет средств местного бюджета муниципального района «Пристенский район» составит 5189,878 тыс. рублей, из них:</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 год –  1689,878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год –  700,00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2023 год –  700,00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2024 год –  700,00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2025 год –  700,00 тыс. рублей;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2026 год - 700,00 тыс. рублей .</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 финансирования Программы на 2021-2026 годы носит прогнозный характер и подлежит ежегодному уточнению.</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8C1033" w:rsidTr="008C1033">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Ожидаемые результаты реализации  программы</w:t>
            </w:r>
          </w:p>
        </w:tc>
        <w:tc>
          <w:tcPr>
            <w:tcW w:w="57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улучшение обеспеченности питьевой водой жителей Пристенского района Курской области;</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увеличение к 2026 году долю населения, обеспеченного качественной питьевой водой из систем централизованного водоснабжения, до 99%;</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реконструировать к 2026 году 2 объекта питьевого водоснабжения за счет привлечений инвестиций</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bl>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 Характеристика сферы реализации Подпрограммы муниципальной программы, описание основных проблем в указанной сфере и прогноз ее развития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Состояние природной среды Пристенского района Курской области на протяжении ряда лет остается стабильной, что является результатом совместной работы государственных органов, муниципальных образований, хозяйствующих субъектов и граждан.</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тоже время за более чем 200-летний период интенсивного освоения территории и использования её природных ресурсов коренным образом изменились естественные ландшафты. Чрезмерная распаханность почвы, вырубка лесов, интенсивное развитие промышленности в советское время и транспорта в последнее время, неумеренное и научно необоснованное потребление природных ресурсов породили ряд экологических проблем.</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Антропогенная нагрузка на территории Пристенского района Курской области обусловлена загрязнением вредными веществами атмосферного воздуха, поверхностных и подземных вод и почв.</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настоящее время сохраняется экологическая напряженность и в сфере водных ресурсов и водных объектов.</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Источником покрытия потребности в воде на территории Пристенского района Курской области являются поверхностные и подземные воды. Хозяйственно-питьевое водоснабжение Пристенского района Курской области осуществляется исключительно из подземных вод.</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большинстве своём поверхностные водные объекты имеют природоохранное и рекреационное значение.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Медленными темпами снижается острота проблемы качества питьевой воды.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Основной причиной ухудшения качества питьевой воды является крайне неудовлетворительное санитарно-техническое состояние водопроводных сетей и сооружений, особенно в сельской местности.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Прогноз развития экологической обстановки в районе в определяющей степени зависит от результатов реализации данной Подпрограммы. В случае достижения поставленных Программой цели и задач экологическая обстановка в области будет иметь положительную динамику и, как следствие, позитивно повлияет на качество жизни населения.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Немаловажную роль в сохранении и улучшении экологии на территории Пристенского района Курской области играет уровень экологической культуры населения, который на современном этапе нуждается в проведении дальнейшей работы по экологическому образованию и просвещению всех возрастных категорий населения.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Настоящая Подпрограмма разработана с учетом основных положений Стратегии социально-экономического развития Центрального Федерального Округа, утвержденной распоряжением Правительства Российской Федерации от 6 сентября 2011г. № 1540Р, 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и Прогноза социально-экономического развития Курской области на 2017 год и плановый период 2018 - 2020 годов.</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соответствии с указанными нормативными актами цель настоящей подпрограммы - обеспечение населения Пристенского района Курской области питьевой водой на основе эффективного использования водно-ресурсного потенциала.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Задача подпрограммы - реконструкция (ремонт) объектов систем водоснабжения муниципальной собственности.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Целевыми индикаторами и показателями достижения цели и решения задач подпрограммы являются: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доля населения, обеспеченного качественной питьевой водой из систем централизованного водоснабжения;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количество реконструированных (отремонтированных) объектов водоснабжения.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Реализация подпрограммы позволит улучшить обеспеченность питьевой водой жителей Пристенского района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качественном выражении реализация подпрограммы позволит улучшить обеспеченность жителей Пристенского района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количественном выражении ожидаемый результат реализации подпрограммы позволит:</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к 2026 году долю населения, обеспеченного качественной питьевой водой из систем централизованного водоснабжения, до 99%;</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реконструировать к 2026 году 2 объекта питьевого водоснабжения за счет привлечений инвестиций.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о показателях и индикаторах Подпрограммы представлены в приложении № 1 к Программе.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 Характеристика основных мероприятий Подпрограммы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рамках подпрограммы реализуется три основных мероприятия: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1.1"Ремонт объектов водоснабжения".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Реализация данного основного мероприятия направлена на: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распределение иных межбюджетных трансфертов на проведение мероприятий связанных с текущим ремонтом объектов водоснабжения муниципальной собственности и мероприятия по обеспечению населения экологически чистой питьевой водой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распределение иных межбюджетных трансфертов на содержание работника, осуществляющего выполнение переданных полномочий по организации в границах поселения электро-, тепло-, и водоснабжения населения, водоотведения, снабжение населения топливом.</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 «Организация зон санитарной охраны на объектах питьевого водоснабжения»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изготовление проектов организации зон санитарной охраны водозаборов в д.Верхнеплоское Черновецкого сельсовета, с.Пселец и с.Красниково Котовского сельсовета;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изготовление проектов организации зон санитарной охраны водозаборов в д.Колбасовка Пристенского сельсовета, с.Ильинка и с.Горка Сазановского сельсовета;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изготовление проектов организации зон санитарной охраны водозаборов в с.Средняя Ольшанка Среднеольшанского сельсовета;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изготовление проектов организации зон санитарной охраны водозаборов в п.Вихровский, п.Комсомольский и д.2-е Плоское Ярыгинского сельсовета;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изготовление проектов организации зон санитарной охраны водозаборов в д.Верхнеплоское Черновецкого сельсовета;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изготовление проектов организации зон санитарной охраны водозаборов в с.Нагольное и х.Луг Нагольненского сельсовета.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 «Обеспечение населения экологически чистой питьевой водой»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Водоснабжение села Пселец Пристенского района Курской области. Реконструкция.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Водоснабжение села 2-е Плоское Пристенского района Курской области. Реконструкция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Реализация основных мероприятий направлена на обеспечение потребности населения в водных ресурсах на основе эффективного использования водно-ресурсного потенциала. Мероприятия реализуются на условиях софинансирования за счет предоставления субсидий из областного бюджета и местного бюджета муниципального района.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 данным направлениям реализуются мероприятия по созданию объектов водоснабжения муниципальной собственности, не относящихся к объектам капитального строительства; по проведению текущего ремонта объектов водоснабжения муниципальной собственности.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Реализация мероприятий позволит улучшить обеспеченность питьевой водой жителей Пристенского района Курской области, повысить работоспособность объектов водоснабжения.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Данная Программа является социально значимой, поскольку способна улучшить качество окружающей среды.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Реализация мероприятий позволит обеспечить защиту территорий населенных пунктов от негативного воздействия вод; увеличить количество восстановленных и отремонтированных объектов водоснабжения; повысить уровень экологической культуры населения; своевременно реагировать на случаи обострения экологической обстановки.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Финансирование мероприятий подпрограммы №1 «Экология и чистая вода в Пристенском районе Курской области» на 2021-2026 годы осуществляется на условиях софинансирования  за счет субсидий из областного бюджета и средств местного бюджета муниципального района «Пристенский район»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4. 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Пристенского района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 выполнении мероприятий Подпрограммы 1 планируется провести работы по реконструкции следующих объектов водоснабжения, расположенных на территории Пристенского района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а) «Водоснабжение села Пселец Пристенского района Курской области. Реконструкция»;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б) «Водоснабжение с. 2-е Плоское Пристенского района Курской области». Реконструкция.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5. Характеристика мер муниципального регулирования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рамках реализации подпрограммы меры муниципального регулирования не применяются.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6. Прогноз сводных показателей муниципальных заданий по этапам реализации Подпрограммы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рамках реализации Подпрограммы не предусматривается оказание муниципальных услуг (выполнение работ) муниципальными учреждениями Пристенского района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7. Характеристика основных мероприятий, реализуемых муниципальными образованиями Пристенского района Курской области в случае их участия в разработке и реализации подпрограммы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Участие муниципальных поселений Пристенского района Курской области в достижении целей и задач подпрограммы предусмотрено в случае и в пределах переданных им полномочий.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8. Информация об участии предприятий и организаций независимо от их организационно правовых форм и форм собственности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Предприятия и организации, а также внебюджетные фонды не участвуют в реализации Подпрограммы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9. Обоснование объема финансовых ресурсов, необходимых для реализации Подпрограммы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 финансирования по подпрограмме за счет средств районного и областного бюджета составит 13198,89 тыс. рублей, из них:</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 год –  9698,89 тыс. рублей;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год –  700, 00 тыс. рублей;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2023 год –  700, 00 тыс. рублей;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2024 год –  700, 00 тыс. рублей;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2025 год – 700, 00 тыс. рублей;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2026 год – 700, 00 тыс. рублей.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 финансового обеспечения на реализацию муниципальной подпрограммы подлежит ежегодному уточнению в рамках подготовки проекта решения Представительного Собрания Пристенского района Курской области о бюджете Пристенского района Курской области на очередной финансовый год и плановый период.</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Информация о расходах на реализацию   подпрограммы представляется по годам реализации муниципальной программы согласно приложению (таблица 4).</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10. Анализ рисков реализации Подпрограммы и описание мер управления рисками реализации Подпрограммы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ходе реализации настоящей подпрограммы могут возникнуть законодательные, финансовые и климатические риски.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Законодательные риски: изменения в законодательстве, отказ от программно-целевого метода финансирования и соответственно влекущие изменения схемы финансирования предусмотренных мероприятий и другое.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Минимизация влияния данного риска основана на своевременной подготовке нормативных правовых актов Администрации Пристенского района Курской области, устанавливающих новый механизм реализации подпрограммы и ее управления.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Финансовые риски связаны с возможным возникновением острого дефицита областного бюджета, снижением объемов межбюджетных трансфертов из федерального бюджета и вследствие этого недостаточным уровнем бюджетного финансирования реализации мероприятия подпрограммы. В данном случае основным исполнителем подпрограммы будут вноситься соответствующие поправки в подпрограмму и ее целевые индикаторы и показатели.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Климатические риски вызываются существенными отклонениями погодных условий от средних климатических показателей данной территории (длительные жара и осадки, штормы, сильные ранние морозы и т.д.).</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Наличие указанных рисков существенно повлияет на ход и качество реализации подпрограммы, в том числе на своевременность выполнения строительных и ремонтных работ. В данном случае возможны переносы сроков реализации и финансирования мероприятия с внесением соответствующих поправок в подпрограмму.</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 1</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муниципальной программе Пристенского района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«Охрана окружающей среды в Пристенском районе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СВЕДЕНИЯ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 показателях (индикаторах) муниципальной программы Пристенского района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«Охрана окружающей среды в Пристенском районе Курской области» и их значениях</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bl>
      <w:tblPr>
        <w:tblW w:w="9807"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11"/>
        <w:gridCol w:w="2541"/>
        <w:gridCol w:w="886"/>
        <w:gridCol w:w="1043"/>
        <w:gridCol w:w="1033"/>
        <w:gridCol w:w="709"/>
        <w:gridCol w:w="1144"/>
        <w:gridCol w:w="1159"/>
        <w:gridCol w:w="881"/>
      </w:tblGrid>
      <w:tr w:rsidR="008C1033" w:rsidTr="008C1033">
        <w:trPr>
          <w:tblHeader/>
          <w:tblCellSpacing w:w="0" w:type="dxa"/>
        </w:trPr>
        <w:tc>
          <w:tcPr>
            <w:tcW w:w="432"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w:t>
            </w:r>
          </w:p>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п/п</w:t>
            </w:r>
          </w:p>
        </w:tc>
        <w:tc>
          <w:tcPr>
            <w:tcW w:w="2832"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Наименование показателя</w:t>
            </w:r>
          </w:p>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(индикатора)</w:t>
            </w:r>
          </w:p>
        </w:tc>
        <w:tc>
          <w:tcPr>
            <w:tcW w:w="912"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Ед. измерения</w:t>
            </w:r>
          </w:p>
        </w:tc>
        <w:tc>
          <w:tcPr>
            <w:tcW w:w="6624" w:type="dxa"/>
            <w:gridSpan w:val="6"/>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Значения показателей</w:t>
            </w:r>
          </w:p>
        </w:tc>
      </w:tr>
      <w:tr w:rsidR="008C1033" w:rsidTr="008C1033">
        <w:trPr>
          <w:tblHeade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033" w:rsidRDefault="008C1033">
            <w:pPr>
              <w:rPr>
                <w:rFonts w:ascii="Tahoma" w:hAnsi="Tahoma" w:cs="Tahoma"/>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033" w:rsidRDefault="008C1033">
            <w:pPr>
              <w:rPr>
                <w:rFonts w:ascii="Tahoma" w:hAnsi="Tahoma" w:cs="Tahoma"/>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033" w:rsidRDefault="008C1033">
            <w:pPr>
              <w:rPr>
                <w:rFonts w:ascii="Tahoma" w:hAnsi="Tahoma" w:cs="Tahoma"/>
                <w:color w:val="FFFFFF"/>
                <w:sz w:val="13"/>
                <w:szCs w:val="13"/>
              </w:rPr>
            </w:pP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2021 г.</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2022 г.</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2023 г.</w:t>
            </w:r>
          </w:p>
        </w:tc>
        <w:tc>
          <w:tcPr>
            <w:tcW w:w="12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2024 г.</w:t>
            </w:r>
          </w:p>
        </w:tc>
        <w:tc>
          <w:tcPr>
            <w:tcW w:w="12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2025г.</w:t>
            </w:r>
          </w:p>
        </w:tc>
        <w:tc>
          <w:tcPr>
            <w:tcW w:w="9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2026 г</w:t>
            </w:r>
          </w:p>
        </w:tc>
      </w:tr>
    </w:tbl>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09"/>
        <w:gridCol w:w="2832"/>
        <w:gridCol w:w="912"/>
        <w:gridCol w:w="1164"/>
        <w:gridCol w:w="1152"/>
        <w:gridCol w:w="720"/>
        <w:gridCol w:w="1296"/>
        <w:gridCol w:w="1296"/>
        <w:gridCol w:w="1008"/>
      </w:tblGrid>
      <w:tr w:rsidR="008C1033" w:rsidTr="008C1033">
        <w:trPr>
          <w:tblHeade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1</w:t>
            </w:r>
          </w:p>
        </w:tc>
        <w:tc>
          <w:tcPr>
            <w:tcW w:w="2832" w:type="dxa"/>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2</w:t>
            </w:r>
          </w:p>
        </w:tc>
        <w:tc>
          <w:tcPr>
            <w:tcW w:w="912" w:type="dxa"/>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3</w:t>
            </w:r>
          </w:p>
        </w:tc>
        <w:tc>
          <w:tcPr>
            <w:tcW w:w="1164" w:type="dxa"/>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4</w:t>
            </w:r>
          </w:p>
        </w:tc>
        <w:tc>
          <w:tcPr>
            <w:tcW w:w="1152" w:type="dxa"/>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5</w:t>
            </w:r>
          </w:p>
        </w:tc>
        <w:tc>
          <w:tcPr>
            <w:tcW w:w="720" w:type="dxa"/>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6</w:t>
            </w:r>
          </w:p>
        </w:tc>
        <w:tc>
          <w:tcPr>
            <w:tcW w:w="1296" w:type="dxa"/>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7</w:t>
            </w:r>
          </w:p>
        </w:tc>
        <w:tc>
          <w:tcPr>
            <w:tcW w:w="1296" w:type="dxa"/>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8</w:t>
            </w:r>
          </w:p>
        </w:tc>
        <w:tc>
          <w:tcPr>
            <w:tcW w:w="1008" w:type="dxa"/>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9</w:t>
            </w:r>
          </w:p>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 </w:t>
            </w:r>
          </w:p>
        </w:tc>
      </w:tr>
      <w:tr w:rsidR="008C1033" w:rsidTr="008C1033">
        <w:trPr>
          <w:tblHeader/>
          <w:tblCellSpacing w:w="0" w:type="dxa"/>
        </w:trPr>
        <w:tc>
          <w:tcPr>
            <w:tcW w:w="10800" w:type="dxa"/>
            <w:gridSpan w:val="9"/>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FFFFFF"/>
                <w:sz w:val="13"/>
                <w:szCs w:val="13"/>
              </w:rPr>
            </w:pPr>
            <w:r>
              <w:rPr>
                <w:rStyle w:val="a4"/>
                <w:rFonts w:ascii="Tahoma" w:hAnsi="Tahoma" w:cs="Tahoma"/>
                <w:color w:val="FFFFFF"/>
                <w:sz w:val="13"/>
                <w:szCs w:val="13"/>
              </w:rPr>
              <w:t>Программа «Охрана окружающей среды в Пристенском районе Курской области»</w:t>
            </w:r>
          </w:p>
        </w:tc>
      </w:tr>
      <w:tr w:rsidR="008C1033" w:rsidTr="008C1033">
        <w:trPr>
          <w:tblHeader/>
          <w:tblCellSpacing w:w="0" w:type="dxa"/>
        </w:trPr>
        <w:tc>
          <w:tcPr>
            <w:tcW w:w="10800" w:type="dxa"/>
            <w:gridSpan w:val="9"/>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FFFFFF"/>
                <w:sz w:val="13"/>
                <w:szCs w:val="13"/>
              </w:rPr>
            </w:pPr>
            <w:r>
              <w:rPr>
                <w:rStyle w:val="a6"/>
                <w:rFonts w:ascii="Tahoma" w:hAnsi="Tahoma" w:cs="Tahoma"/>
                <w:color w:val="FFFFFF"/>
                <w:sz w:val="13"/>
                <w:szCs w:val="13"/>
              </w:rPr>
              <w:t>Цель: сохранение и рациональное использование природных ресурсов и охрана окружающей среды в Пристенском районе Курской области</w:t>
            </w:r>
          </w:p>
        </w:tc>
      </w:tr>
      <w:tr w:rsidR="008C1033" w:rsidTr="008C1033">
        <w:trPr>
          <w:tblHeader/>
          <w:tblCellSpacing w:w="0" w:type="dxa"/>
        </w:trPr>
        <w:tc>
          <w:tcPr>
            <w:tcW w:w="10800" w:type="dxa"/>
            <w:gridSpan w:val="9"/>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FFFFFF"/>
                <w:sz w:val="13"/>
                <w:szCs w:val="13"/>
              </w:rPr>
            </w:pPr>
            <w:r>
              <w:rPr>
                <w:rStyle w:val="a6"/>
                <w:rFonts w:ascii="Tahoma" w:hAnsi="Tahoma" w:cs="Tahoma"/>
                <w:color w:val="FFFFFF"/>
                <w:sz w:val="13"/>
                <w:szCs w:val="13"/>
              </w:rPr>
              <w:t>Задача: обеспечение населения Пристенского района Курской области экологически чистой питьевой водой, выполнение мероприятий по охране окружающей среды.</w:t>
            </w:r>
          </w:p>
        </w:tc>
      </w:tr>
      <w:tr w:rsidR="008C1033" w:rsidTr="008C1033">
        <w:trPr>
          <w:tblHeade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1</w:t>
            </w:r>
          </w:p>
        </w:tc>
        <w:tc>
          <w:tcPr>
            <w:tcW w:w="28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Численность населения, обеспеченного питьевой водой надлежащего качества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человек</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434</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w:t>
            </w:r>
          </w:p>
        </w:tc>
      </w:tr>
      <w:tr w:rsidR="008C1033" w:rsidTr="008C1033">
        <w:trPr>
          <w:tblCellSpacing w:w="0" w:type="dxa"/>
        </w:trPr>
        <w:tc>
          <w:tcPr>
            <w:tcW w:w="10800" w:type="dxa"/>
            <w:gridSpan w:val="9"/>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Подпрограмма 1 «Экология и чистая вода в Пристенском районе Курской области»</w:t>
            </w:r>
          </w:p>
        </w:tc>
      </w:tr>
      <w:tr w:rsidR="008C1033" w:rsidTr="008C1033">
        <w:trPr>
          <w:tblCellSpacing w:w="0" w:type="dxa"/>
        </w:trPr>
        <w:tc>
          <w:tcPr>
            <w:tcW w:w="10800" w:type="dxa"/>
            <w:gridSpan w:val="9"/>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Цель: обеспечение населения Пристенского района Курской области питьевой водой на основе эффективного использования водно-ресурсного потенциала</w:t>
            </w:r>
          </w:p>
        </w:tc>
      </w:tr>
      <w:tr w:rsidR="008C1033" w:rsidTr="008C1033">
        <w:trPr>
          <w:tblCellSpacing w:w="0" w:type="dxa"/>
        </w:trPr>
        <w:tc>
          <w:tcPr>
            <w:tcW w:w="10800" w:type="dxa"/>
            <w:gridSpan w:val="9"/>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Задача: реконструкция (ремонт) объектов систем водоснабжения муниципальной собственности</w:t>
            </w:r>
          </w:p>
        </w:tc>
      </w:tr>
      <w:tr w:rsidR="008C1033" w:rsidTr="008C1033">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rsidP="008C1033">
            <w:pPr>
              <w:numPr>
                <w:ilvl w:val="0"/>
                <w:numId w:val="19"/>
              </w:numPr>
              <w:spacing w:after="0" w:line="240" w:lineRule="auto"/>
              <w:ind w:left="0"/>
              <w:rPr>
                <w:rFonts w:ascii="Tahoma" w:hAnsi="Tahoma" w:cs="Tahoma"/>
                <w:color w:val="000000"/>
                <w:sz w:val="13"/>
                <w:szCs w:val="13"/>
              </w:rPr>
            </w:pPr>
            <w:r>
              <w:rPr>
                <w:rFonts w:ascii="Tahoma" w:hAnsi="Tahoma" w:cs="Tahoma"/>
                <w:color w:val="000000"/>
                <w:sz w:val="13"/>
                <w:szCs w:val="13"/>
              </w:rPr>
              <w:t> </w:t>
            </w:r>
          </w:p>
        </w:tc>
        <w:tc>
          <w:tcPr>
            <w:tcW w:w="28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Количество реконструированных (отремонтированных) объектов водоснабжения</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единиц</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r w:rsidR="008C1033" w:rsidTr="008C1033">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rsidP="008C1033">
            <w:pPr>
              <w:numPr>
                <w:ilvl w:val="0"/>
                <w:numId w:val="20"/>
              </w:numPr>
              <w:spacing w:after="0" w:line="240" w:lineRule="auto"/>
              <w:ind w:left="0"/>
              <w:rPr>
                <w:rFonts w:ascii="Tahoma" w:hAnsi="Tahoma" w:cs="Tahoma"/>
                <w:color w:val="000000"/>
                <w:sz w:val="13"/>
                <w:szCs w:val="13"/>
              </w:rPr>
            </w:pPr>
            <w:r>
              <w:rPr>
                <w:rFonts w:ascii="Tahoma" w:hAnsi="Tahoma" w:cs="Tahoma"/>
                <w:color w:val="000000"/>
                <w:sz w:val="13"/>
                <w:szCs w:val="13"/>
              </w:rPr>
              <w:t> </w:t>
            </w:r>
          </w:p>
        </w:tc>
        <w:tc>
          <w:tcPr>
            <w:tcW w:w="28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численность населения, обеспеченного качественной питьевой водой из систем </w:t>
            </w:r>
            <w:r>
              <w:rPr>
                <w:rFonts w:ascii="Tahoma" w:hAnsi="Tahoma" w:cs="Tahoma"/>
                <w:color w:val="000000"/>
                <w:sz w:val="13"/>
                <w:szCs w:val="13"/>
              </w:rPr>
              <w:lastRenderedPageBreak/>
              <w:t>централизованного водоснабжения</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w:t>
            </w:r>
          </w:p>
        </w:tc>
        <w:tc>
          <w:tcPr>
            <w:tcW w:w="11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434</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2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bl>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2</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муниципальной</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программе Пристенского района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Курской области «Охрана окружающей среды в Пристенском районе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Перечень мероприятий муниципальной программы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08"/>
        <w:gridCol w:w="1680"/>
        <w:gridCol w:w="1039"/>
        <w:gridCol w:w="1356"/>
        <w:gridCol w:w="1140"/>
        <w:gridCol w:w="2832"/>
        <w:gridCol w:w="3864"/>
      </w:tblGrid>
      <w:tr w:rsidR="008C1033" w:rsidTr="008C1033">
        <w:trPr>
          <w:tblCellSpacing w:w="0" w:type="dxa"/>
        </w:trPr>
        <w:tc>
          <w:tcPr>
            <w:tcW w:w="40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N п/п</w:t>
            </w:r>
          </w:p>
        </w:tc>
        <w:tc>
          <w:tcPr>
            <w:tcW w:w="168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Номер и наименование основного мероприятия</w:t>
            </w:r>
          </w:p>
        </w:tc>
        <w:tc>
          <w:tcPr>
            <w:tcW w:w="102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w:t>
            </w:r>
          </w:p>
        </w:tc>
        <w:tc>
          <w:tcPr>
            <w:tcW w:w="2496"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Срок</w:t>
            </w:r>
          </w:p>
        </w:tc>
        <w:tc>
          <w:tcPr>
            <w:tcW w:w="283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Ожидаемый непосредственный результат (краткое описание)</w:t>
            </w:r>
          </w:p>
        </w:tc>
        <w:tc>
          <w:tcPr>
            <w:tcW w:w="385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Основные направления реализации </w:t>
            </w:r>
            <w:hyperlink r:id="rId8" w:anchor="P783" w:history="1">
              <w:r>
                <w:rPr>
                  <w:rStyle w:val="a5"/>
                  <w:rFonts w:ascii="Tahoma" w:hAnsi="Tahoma" w:cs="Tahoma"/>
                  <w:color w:val="33A6E3"/>
                  <w:sz w:val="13"/>
                  <w:szCs w:val="13"/>
                </w:rPr>
                <w:t>&lt;1&gt;</w:t>
              </w:r>
            </w:hyperlink>
          </w:p>
        </w:tc>
      </w:tr>
      <w:tr w:rsidR="008C1033" w:rsidTr="008C1033">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033" w:rsidRDefault="008C103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033" w:rsidRDefault="008C103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033" w:rsidRDefault="008C1033">
            <w:pPr>
              <w:rPr>
                <w:rFonts w:ascii="Tahoma" w:hAnsi="Tahoma" w:cs="Tahoma"/>
                <w:color w:val="000000"/>
                <w:sz w:val="13"/>
                <w:szCs w:val="13"/>
              </w:rPr>
            </w:pP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начала реализации</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окончания реализации</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033" w:rsidRDefault="008C103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033" w:rsidRDefault="008C1033">
            <w:pPr>
              <w:rPr>
                <w:rFonts w:ascii="Tahoma" w:hAnsi="Tahoma" w:cs="Tahoma"/>
                <w:color w:val="000000"/>
                <w:sz w:val="13"/>
                <w:szCs w:val="13"/>
              </w:rPr>
            </w:pPr>
          </w:p>
        </w:tc>
      </w:tr>
      <w:tr w:rsidR="008C1033" w:rsidTr="008C1033">
        <w:trPr>
          <w:tblCellSpacing w:w="0" w:type="dxa"/>
        </w:trPr>
        <w:tc>
          <w:tcPr>
            <w:tcW w:w="4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28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r>
      <w:tr w:rsidR="008C1033" w:rsidTr="008C1033">
        <w:trPr>
          <w:tblCellSpacing w:w="0" w:type="dxa"/>
        </w:trPr>
        <w:tc>
          <w:tcPr>
            <w:tcW w:w="4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892"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1 «Экология и чистая вода в Пристенском районе Курской области»</w:t>
            </w:r>
          </w:p>
        </w:tc>
      </w:tr>
      <w:tr w:rsidR="008C1033" w:rsidTr="008C1033">
        <w:trPr>
          <w:tblCellSpacing w:w="0" w:type="dxa"/>
        </w:trPr>
        <w:tc>
          <w:tcPr>
            <w:tcW w:w="4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Основное мероприятие 1.1 «Ремонт объектов водоснабжения»</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Администрация Пристенского района Курской области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2026</w:t>
            </w:r>
          </w:p>
        </w:tc>
        <w:tc>
          <w:tcPr>
            <w:tcW w:w="28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Улучшение обеспеченности питьевой водой жителей Пристенского района Курской области, повышение работоспособности объектов водоснабжения.</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Распределение межбюджетных трансфертов на проведение текущего ремонта объектов водоснабжения муниципальной собственности, содержание работника, осуществляющего выполнение переданных полномочий по организации в границах поселения электро-, тепло-, и водоснабжения населения</w:t>
            </w:r>
          </w:p>
        </w:tc>
      </w:tr>
      <w:tr w:rsidR="008C1033" w:rsidTr="008C1033">
        <w:trPr>
          <w:tblCellSpacing w:w="0" w:type="dxa"/>
        </w:trPr>
        <w:tc>
          <w:tcPr>
            <w:tcW w:w="4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Основное мероприятие 1.2 «Организация зон санитарной охраны на объектах питьевого водоснабжения»</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Администрация Пристенского района Курской области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2026</w:t>
            </w:r>
          </w:p>
        </w:tc>
        <w:tc>
          <w:tcPr>
            <w:tcW w:w="28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Улучшение обеспеченности питьевой водой жителей Пристенского района Курской области, повышение работоспособности объектов водоснабжения.</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Изготовление проектов организации зон санитарной охраны</w:t>
            </w:r>
          </w:p>
        </w:tc>
      </w:tr>
      <w:tr w:rsidR="008C1033" w:rsidTr="008C1033">
        <w:trPr>
          <w:tblCellSpacing w:w="0" w:type="dxa"/>
        </w:trPr>
        <w:tc>
          <w:tcPr>
            <w:tcW w:w="4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Основное мероприятие 1.3«Обеспечение населения экологически чистой питьевой водой»</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Администрация Пристенского района Курской области</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2026</w:t>
            </w:r>
          </w:p>
        </w:tc>
        <w:tc>
          <w:tcPr>
            <w:tcW w:w="28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Улучшение обеспеченности питьевой водой жителей Пристенского района Курской области, повышение работоспособности объектов водоснабжения.</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8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Реконструкция объектов водоснабжения</w:t>
            </w:r>
          </w:p>
        </w:tc>
      </w:tr>
    </w:tbl>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&lt;1&gt; В данной графе указываются наиболее значимые направления деятельности участников реализации основного мероприятия, раскрывающие его содержание (краткая характеристика мероприятия).</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№3</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муниципальной программе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Пристенского района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«Охрана окружающей среды в Пристенском районе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РЕСУРСНОЕ ОБЕСПЕЧЕНИЕ</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реализации муниципальной программы Пристенского района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«Охрана окружающей среды в Пристенском районе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11596" w:type="dxa"/>
        <w:tblCellSpacing w:w="0" w:type="dxa"/>
        <w:shd w:val="clear" w:color="auto" w:fill="EEEEEE"/>
        <w:tblCellMar>
          <w:left w:w="0" w:type="dxa"/>
          <w:right w:w="0" w:type="dxa"/>
        </w:tblCellMar>
        <w:tblLook w:val="04A0"/>
      </w:tblPr>
      <w:tblGrid>
        <w:gridCol w:w="1076"/>
        <w:gridCol w:w="1751"/>
        <w:gridCol w:w="1085"/>
        <w:gridCol w:w="417"/>
        <w:gridCol w:w="1783"/>
        <w:gridCol w:w="1046"/>
        <w:gridCol w:w="942"/>
        <w:gridCol w:w="659"/>
        <w:gridCol w:w="593"/>
        <w:gridCol w:w="454"/>
        <w:gridCol w:w="449"/>
        <w:gridCol w:w="449"/>
        <w:gridCol w:w="449"/>
        <w:gridCol w:w="443"/>
      </w:tblGrid>
      <w:tr w:rsidR="008C1033" w:rsidTr="008C1033">
        <w:trPr>
          <w:tblCellSpacing w:w="0" w:type="dxa"/>
        </w:trPr>
        <w:tc>
          <w:tcPr>
            <w:tcW w:w="13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Статус</w:t>
            </w:r>
          </w:p>
        </w:tc>
        <w:tc>
          <w:tcPr>
            <w:tcW w:w="145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муниципальнойпрограммы, подпрограммы муниципальной программы, основного мероприятия</w:t>
            </w:r>
          </w:p>
        </w:tc>
        <w:tc>
          <w:tcPr>
            <w:tcW w:w="140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соисполнители, участники (ГРБС)</w:t>
            </w:r>
          </w:p>
        </w:tc>
        <w:tc>
          <w:tcPr>
            <w:tcW w:w="326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Код бюджетной классификации</w:t>
            </w:r>
          </w:p>
        </w:tc>
        <w:tc>
          <w:tcPr>
            <w:tcW w:w="5280" w:type="dxa"/>
            <w:gridSpan w:val="7"/>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Объемы бюджетных ассигнований (тыс. рублей), годы</w:t>
            </w:r>
          </w:p>
        </w:tc>
      </w:tr>
      <w:tr w:rsidR="008C1033" w:rsidTr="008C1033">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033" w:rsidRDefault="008C103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033" w:rsidRDefault="008C103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033" w:rsidRDefault="008C1033">
            <w:pPr>
              <w:rPr>
                <w:rFonts w:ascii="Tahoma" w:hAnsi="Tahoma" w:cs="Tahoma"/>
                <w:color w:val="000000"/>
                <w:sz w:val="13"/>
                <w:szCs w:val="13"/>
              </w:rPr>
            </w:pP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ГРБС</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МП (муниципальнаяпрограмма)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пМП (подпрограмма муниципальной программы)</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ОМ (основ-ное мероприятие)</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2023</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2024</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2025</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2026</w:t>
            </w:r>
          </w:p>
        </w:tc>
      </w:tr>
      <w:tr w:rsidR="008C1033" w:rsidTr="008C1033">
        <w:trPr>
          <w:tblCellSpacing w:w="0" w:type="dxa"/>
        </w:trPr>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14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w:t>
            </w:r>
          </w:p>
        </w:tc>
      </w:tr>
      <w:tr w:rsidR="008C1033" w:rsidTr="008C1033">
        <w:trPr>
          <w:tblCellSpacing w:w="0" w:type="dxa"/>
        </w:trPr>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программа</w:t>
            </w:r>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Охрана окружающей среды в Пристенского района Курской области</w:t>
            </w:r>
          </w:p>
        </w:tc>
        <w:tc>
          <w:tcPr>
            <w:tcW w:w="14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X</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X</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X</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13198,89</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9698,89</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w:t>
            </w:r>
          </w:p>
        </w:tc>
      </w:tr>
      <w:tr w:rsidR="008C1033" w:rsidTr="008C1033">
        <w:trPr>
          <w:tblCellSpacing w:w="0" w:type="dxa"/>
        </w:trPr>
        <w:tc>
          <w:tcPr>
            <w:tcW w:w="12756" w:type="dxa"/>
            <w:gridSpan w:val="1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u w:val="single"/>
              </w:rPr>
              <w:t> </w:t>
            </w:r>
          </w:p>
          <w:p w:rsidR="008C1033" w:rsidRDefault="008C103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u w:val="single"/>
              </w:rPr>
              <w:t>Подпрограмма 1</w:t>
            </w:r>
            <w:r>
              <w:rPr>
                <w:rStyle w:val="a4"/>
                <w:rFonts w:ascii="Tahoma" w:hAnsi="Tahoma" w:cs="Tahoma"/>
                <w:color w:val="000000"/>
                <w:sz w:val="13"/>
                <w:szCs w:val="13"/>
              </w:rPr>
              <w:t> «Экология и чистая вода в Пристенском районе Курской области»</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8C1033" w:rsidTr="008C1033">
        <w:trPr>
          <w:tblCellSpacing w:w="0" w:type="dxa"/>
        </w:trPr>
        <w:tc>
          <w:tcPr>
            <w:tcW w:w="280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 в подпрограмме</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4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X</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Х</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13198,89</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9698,89</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w:t>
            </w:r>
          </w:p>
        </w:tc>
      </w:tr>
      <w:tr w:rsidR="008C1033" w:rsidTr="008C1033">
        <w:trPr>
          <w:tblCellSpacing w:w="0" w:type="dxa"/>
        </w:trPr>
        <w:tc>
          <w:tcPr>
            <w:tcW w:w="12756" w:type="dxa"/>
            <w:gridSpan w:val="1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Основное мероприятие 1.1 «Ремонт объектов водоснабжения»</w:t>
            </w:r>
          </w:p>
        </w:tc>
      </w:tr>
      <w:tr w:rsidR="008C1033" w:rsidTr="008C1033">
        <w:trPr>
          <w:tblCellSpacing w:w="0" w:type="dxa"/>
        </w:trPr>
        <w:tc>
          <w:tcPr>
            <w:tcW w:w="280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w:t>
            </w:r>
          </w:p>
        </w:tc>
        <w:tc>
          <w:tcPr>
            <w:tcW w:w="14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2700,0</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450,0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450,0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450,0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450,0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450,0</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450,0</w:t>
            </w:r>
          </w:p>
        </w:tc>
      </w:tr>
      <w:tr w:rsidR="008C1033" w:rsidTr="008C1033">
        <w:trPr>
          <w:tblCellSpacing w:w="0" w:type="dxa"/>
        </w:trPr>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Мероприятие</w:t>
            </w:r>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Распределение иных межбюджетных трансфертов на проведение мероприятий связанных с текущим ремонтом объектов водоснабжения муниципальной собственности и мероприятия по обеспечению населения экологически чистой питьевой водой</w:t>
            </w:r>
          </w:p>
        </w:tc>
        <w:tc>
          <w:tcPr>
            <w:tcW w:w="14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Управление финансов и экономического развития Администрации Пристенского района Курской области</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002</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01</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2100,0</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350,0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350,0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350,0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350,0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350,0</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350,0</w:t>
            </w:r>
          </w:p>
        </w:tc>
      </w:tr>
      <w:tr w:rsidR="008C1033" w:rsidTr="008C1033">
        <w:trPr>
          <w:tblCellSpacing w:w="0" w:type="dxa"/>
        </w:trPr>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Распределение иных межбюджетных трансфертов на содержание работника, осуществляющего выполнение переданных полномочий по организации в границах поселения электро-, </w:t>
            </w:r>
            <w:r>
              <w:rPr>
                <w:rFonts w:ascii="Tahoma" w:hAnsi="Tahoma" w:cs="Tahoma"/>
                <w:color w:val="000000"/>
                <w:sz w:val="13"/>
                <w:szCs w:val="13"/>
              </w:rPr>
              <w:lastRenderedPageBreak/>
              <w:t>тепло-, и водоснабжения населения, водоотведения, снабжение населения топливом</w:t>
            </w:r>
          </w:p>
        </w:tc>
        <w:tc>
          <w:tcPr>
            <w:tcW w:w="14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Управление финансов и экономического развития Администрации Пристенского района Курской области</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002</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01</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600,0</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100,0</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100,0</w:t>
            </w:r>
          </w:p>
        </w:tc>
      </w:tr>
      <w:tr w:rsidR="008C1033" w:rsidTr="008C1033">
        <w:trPr>
          <w:tblCellSpacing w:w="0" w:type="dxa"/>
        </w:trPr>
        <w:tc>
          <w:tcPr>
            <w:tcW w:w="12756" w:type="dxa"/>
            <w:gridSpan w:val="1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Основное мероприятие 1.2 «Организация зон санитарной охраны на объектах питьевого водоснабжения »</w:t>
            </w:r>
          </w:p>
        </w:tc>
      </w:tr>
      <w:tr w:rsidR="008C1033" w:rsidTr="008C1033">
        <w:trPr>
          <w:tblCellSpacing w:w="0" w:type="dxa"/>
        </w:trPr>
        <w:tc>
          <w:tcPr>
            <w:tcW w:w="280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w:t>
            </w:r>
          </w:p>
        </w:tc>
        <w:tc>
          <w:tcPr>
            <w:tcW w:w="14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02</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1500,0</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250,0</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250,0</w:t>
            </w:r>
          </w:p>
        </w:tc>
      </w:tr>
      <w:tr w:rsidR="008C1033" w:rsidTr="008C1033">
        <w:trPr>
          <w:tblCellSpacing w:w="0" w:type="dxa"/>
        </w:trPr>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Мероприятие</w:t>
            </w:r>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изготовление проектов организации зон санитарной охраны водозаборов в д.Верхнеплоское Черновецкого сельсовета, с.Пселец и с.Красниково Котовского сельсовета</w:t>
            </w:r>
          </w:p>
        </w:tc>
        <w:tc>
          <w:tcPr>
            <w:tcW w:w="14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Отдел строительства и архитектуры Пристенского района Курской области</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02</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250,0</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w:t>
            </w:r>
          </w:p>
        </w:tc>
      </w:tr>
      <w:tr w:rsidR="008C1033" w:rsidTr="008C1033">
        <w:trPr>
          <w:tblCellSpacing w:w="0" w:type="dxa"/>
        </w:trPr>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Мероприятие</w:t>
            </w:r>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изготовление проектов организации зон санитарной охраны водозаборов в д.Колбасовка Пристенского сельсовета, с.Ильинка и с.Горка Сазановского сельсовета</w:t>
            </w:r>
          </w:p>
        </w:tc>
        <w:tc>
          <w:tcPr>
            <w:tcW w:w="14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Отдел строительства и архитектуры Пристенского района Курской области</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02</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250,0</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r>
      <w:tr w:rsidR="008C1033" w:rsidTr="008C1033">
        <w:trPr>
          <w:tblCellSpacing w:w="0" w:type="dxa"/>
        </w:trPr>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Мероприятие</w:t>
            </w:r>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изготовление проектов организации зон санитарной охраны водозаборов в с.Средняя Ольшанка Среднеольшанского сельсовета</w:t>
            </w:r>
          </w:p>
        </w:tc>
        <w:tc>
          <w:tcPr>
            <w:tcW w:w="14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Отдел строительства и архитектуры Пристенского района Курской области</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02</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250,0</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r>
      <w:tr w:rsidR="008C1033" w:rsidTr="008C1033">
        <w:trPr>
          <w:tblCellSpacing w:w="0" w:type="dxa"/>
        </w:trPr>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Мероприятие</w:t>
            </w:r>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изготовление проектов организации зон санитарной охраны водозаборов в п.Вихровский, п.Комсомольский и д.2-е Плоское Ярыгинского сельсовета</w:t>
            </w:r>
          </w:p>
        </w:tc>
        <w:tc>
          <w:tcPr>
            <w:tcW w:w="14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Отдел строительства и архитектуры Пристенского района Курской области</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02</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250,0</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w:t>
            </w:r>
          </w:p>
        </w:tc>
      </w:tr>
      <w:tr w:rsidR="008C1033" w:rsidTr="008C1033">
        <w:trPr>
          <w:tblCellSpacing w:w="0" w:type="dxa"/>
        </w:trPr>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Мероприятие</w:t>
            </w:r>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изготовление проектов организации зон санитарной охраны водозаборов в д.Верхнеплоское Черновецкого сельсовета</w:t>
            </w:r>
          </w:p>
        </w:tc>
        <w:tc>
          <w:tcPr>
            <w:tcW w:w="14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Отдел строительства и архитектуры Пристенского района Курской области</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02</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250,00</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250,0</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w:t>
            </w:r>
          </w:p>
        </w:tc>
      </w:tr>
      <w:tr w:rsidR="008C1033" w:rsidTr="008C1033">
        <w:trPr>
          <w:tblCellSpacing w:w="0" w:type="dxa"/>
        </w:trPr>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Мероприятие</w:t>
            </w:r>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изготовление проектов организации зон санитарной охраны водозаборов в с.Нагольное и х.Луг Нагольненского сельсовета</w:t>
            </w:r>
          </w:p>
        </w:tc>
        <w:tc>
          <w:tcPr>
            <w:tcW w:w="14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Отдел строительства и архитектуры Пристенского района Курской области</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02</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250,0</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250,0</w:t>
            </w:r>
          </w:p>
        </w:tc>
      </w:tr>
      <w:tr w:rsidR="008C1033" w:rsidTr="008C1033">
        <w:trPr>
          <w:tblCellSpacing w:w="0" w:type="dxa"/>
        </w:trPr>
        <w:tc>
          <w:tcPr>
            <w:tcW w:w="12756" w:type="dxa"/>
            <w:gridSpan w:val="1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Основное мероприятие 1.3 «Обеспечение населения экологически чистой питьевой водой»</w:t>
            </w:r>
          </w:p>
        </w:tc>
      </w:tr>
      <w:tr w:rsidR="008C1033" w:rsidTr="008C1033">
        <w:trPr>
          <w:tblCellSpacing w:w="0" w:type="dxa"/>
        </w:trPr>
        <w:tc>
          <w:tcPr>
            <w:tcW w:w="280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4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03</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8998,89</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8998,89</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r>
      <w:tr w:rsidR="008C1033" w:rsidTr="008C1033">
        <w:trPr>
          <w:tblCellSpacing w:w="0" w:type="dxa"/>
        </w:trPr>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Мероприятие</w:t>
            </w:r>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Водоснабжение села Пселец Пристенского района Курской области. </w:t>
            </w:r>
            <w:r>
              <w:rPr>
                <w:rFonts w:ascii="Tahoma" w:hAnsi="Tahoma" w:cs="Tahoma"/>
                <w:color w:val="000000"/>
                <w:sz w:val="13"/>
                <w:szCs w:val="13"/>
              </w:rPr>
              <w:lastRenderedPageBreak/>
              <w:t>Реконструкция</w:t>
            </w:r>
          </w:p>
        </w:tc>
        <w:tc>
          <w:tcPr>
            <w:tcW w:w="14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xml:space="preserve">Администрация Пристенского района Курской </w:t>
            </w:r>
            <w:r>
              <w:rPr>
                <w:rFonts w:ascii="Tahoma" w:hAnsi="Tahoma" w:cs="Tahoma"/>
                <w:color w:val="000000"/>
                <w:sz w:val="13"/>
                <w:szCs w:val="13"/>
              </w:rPr>
              <w:lastRenderedPageBreak/>
              <w:t>области</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001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03</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1971,78</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1971,78</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r>
      <w:tr w:rsidR="008C1033" w:rsidTr="008C1033">
        <w:trPr>
          <w:tblCellSpacing w:w="0" w:type="dxa"/>
        </w:trPr>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Мероприятие</w:t>
            </w:r>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Водоснабжение села 2-е Плоское Пристенского района Курской области. Реконструкция</w:t>
            </w:r>
          </w:p>
        </w:tc>
        <w:tc>
          <w:tcPr>
            <w:tcW w:w="14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Администрация Пристенского района Курской области</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03</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7027,11</w:t>
            </w:r>
          </w:p>
        </w:tc>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7027,11</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7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6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r>
    </w:tbl>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Приложение № 4</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муниципальной программе Пристенского района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Курской области «Охрана окружающей среды</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Пристенском районе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Ресурсное обеспечение и прогнозная (справочная) оценка</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расходов федерального, областного бюджета, местных бюджетов и внебюджетных источников</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на реализацию целей муниципальной программы Пристенского района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«Охрана окружающей среды в Пристенском районе Курской области»</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C1033" w:rsidRDefault="008C1033" w:rsidP="008C103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pPr w:leftFromText="36" w:rightFromText="36" w:vertAnchor="text"/>
        <w:tblW w:w="11651"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413"/>
        <w:gridCol w:w="2067"/>
        <w:gridCol w:w="1820"/>
        <w:gridCol w:w="908"/>
        <w:gridCol w:w="898"/>
        <w:gridCol w:w="909"/>
        <w:gridCol w:w="909"/>
        <w:gridCol w:w="909"/>
        <w:gridCol w:w="909"/>
        <w:gridCol w:w="909"/>
      </w:tblGrid>
      <w:tr w:rsidR="008C1033" w:rsidTr="008C1033">
        <w:trPr>
          <w:tblCellSpacing w:w="0" w:type="dxa"/>
        </w:trPr>
        <w:tc>
          <w:tcPr>
            <w:tcW w:w="150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Статус</w:t>
            </w:r>
          </w:p>
        </w:tc>
        <w:tc>
          <w:tcPr>
            <w:tcW w:w="23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муниципальной программы, подпрограммы муниципальной программы, основного мероприятия</w:t>
            </w:r>
          </w:p>
        </w:tc>
        <w:tc>
          <w:tcPr>
            <w:tcW w:w="20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Источник ресурсного обеспечения</w:t>
            </w:r>
          </w:p>
        </w:tc>
        <w:tc>
          <w:tcPr>
            <w:tcW w:w="6972" w:type="dxa"/>
            <w:gridSpan w:val="7"/>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8C1033" w:rsidTr="008C1033">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033" w:rsidRDefault="008C103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033" w:rsidRDefault="008C103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033" w:rsidRDefault="008C1033">
            <w:pPr>
              <w:rPr>
                <w:rFonts w:ascii="Tahoma" w:hAnsi="Tahoma" w:cs="Tahoma"/>
                <w:color w:val="000000"/>
                <w:sz w:val="13"/>
                <w:szCs w:val="13"/>
              </w:rPr>
            </w:pPr>
          </w:p>
        </w:tc>
        <w:tc>
          <w:tcPr>
            <w:tcW w:w="9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2021г.</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2022г.</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2023г.</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2024г.</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2025г.</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2026г.</w:t>
            </w:r>
          </w:p>
        </w:tc>
      </w:tr>
      <w:tr w:rsidR="008C1033" w:rsidTr="008C1033">
        <w:trPr>
          <w:tblCellSpacing w:w="0" w:type="dxa"/>
        </w:trPr>
        <w:tc>
          <w:tcPr>
            <w:tcW w:w="150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программа</w:t>
            </w:r>
          </w:p>
        </w:tc>
        <w:tc>
          <w:tcPr>
            <w:tcW w:w="23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«Охрана окружающей среды в Пристенском районе Курской области»</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w:t>
            </w:r>
          </w:p>
        </w:tc>
        <w:tc>
          <w:tcPr>
            <w:tcW w:w="9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13198,89</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9698,89</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700,00</w:t>
            </w:r>
          </w:p>
        </w:tc>
      </w:tr>
      <w:tr w:rsidR="008C1033" w:rsidTr="008C1033">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033" w:rsidRDefault="008C103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033" w:rsidRDefault="008C1033">
            <w:pPr>
              <w:rPr>
                <w:rFonts w:ascii="Tahoma" w:hAnsi="Tahoma" w:cs="Tahoma"/>
                <w:color w:val="000000"/>
                <w:sz w:val="13"/>
                <w:szCs w:val="13"/>
              </w:rPr>
            </w:pP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областной бюджет</w:t>
            </w:r>
          </w:p>
        </w:tc>
        <w:tc>
          <w:tcPr>
            <w:tcW w:w="9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8009,012</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8009,012</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r>
      <w:tr w:rsidR="008C1033" w:rsidTr="008C1033">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033" w:rsidRDefault="008C103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033" w:rsidRDefault="008C1033">
            <w:pPr>
              <w:rPr>
                <w:rFonts w:ascii="Tahoma" w:hAnsi="Tahoma" w:cs="Tahoma"/>
                <w:color w:val="000000"/>
                <w:sz w:val="13"/>
                <w:szCs w:val="13"/>
              </w:rPr>
            </w:pP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местный бюджет</w:t>
            </w:r>
          </w:p>
        </w:tc>
        <w:tc>
          <w:tcPr>
            <w:tcW w:w="9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5189,878</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1689,878</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700,00</w:t>
            </w:r>
          </w:p>
        </w:tc>
      </w:tr>
      <w:tr w:rsidR="008C1033" w:rsidTr="008C1033">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033" w:rsidRDefault="008C103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033" w:rsidRDefault="008C1033">
            <w:pPr>
              <w:rPr>
                <w:rFonts w:ascii="Tahoma" w:hAnsi="Tahoma" w:cs="Tahoma"/>
                <w:color w:val="000000"/>
                <w:sz w:val="13"/>
                <w:szCs w:val="13"/>
              </w:rPr>
            </w:pP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внебюджетные источники</w:t>
            </w:r>
          </w:p>
        </w:tc>
        <w:tc>
          <w:tcPr>
            <w:tcW w:w="9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r>
      <w:tr w:rsidR="008C1033" w:rsidTr="008C1033">
        <w:trPr>
          <w:tblCellSpacing w:w="0" w:type="dxa"/>
        </w:trPr>
        <w:tc>
          <w:tcPr>
            <w:tcW w:w="150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1</w:t>
            </w:r>
          </w:p>
        </w:tc>
        <w:tc>
          <w:tcPr>
            <w:tcW w:w="231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«Экология и чистая вода в Пристенском районе Курской области»</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w:t>
            </w:r>
          </w:p>
        </w:tc>
        <w:tc>
          <w:tcPr>
            <w:tcW w:w="9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13198,89</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9698,89</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700,00</w:t>
            </w:r>
          </w:p>
        </w:tc>
      </w:tr>
      <w:tr w:rsidR="008C1033" w:rsidTr="008C1033">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033" w:rsidRDefault="008C103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033" w:rsidRDefault="008C1033">
            <w:pPr>
              <w:rPr>
                <w:rFonts w:ascii="Tahoma" w:hAnsi="Tahoma" w:cs="Tahoma"/>
                <w:color w:val="000000"/>
                <w:sz w:val="13"/>
                <w:szCs w:val="13"/>
              </w:rPr>
            </w:pP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областной бюджет</w:t>
            </w:r>
          </w:p>
        </w:tc>
        <w:tc>
          <w:tcPr>
            <w:tcW w:w="9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8009,012</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8009,012</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r>
      <w:tr w:rsidR="008C1033" w:rsidTr="008C1033">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033" w:rsidRDefault="008C103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033" w:rsidRDefault="008C1033">
            <w:pPr>
              <w:rPr>
                <w:rFonts w:ascii="Tahoma" w:hAnsi="Tahoma" w:cs="Tahoma"/>
                <w:color w:val="000000"/>
                <w:sz w:val="13"/>
                <w:szCs w:val="13"/>
              </w:rPr>
            </w:pP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местный бюджет</w:t>
            </w:r>
          </w:p>
        </w:tc>
        <w:tc>
          <w:tcPr>
            <w:tcW w:w="9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5189,878</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1689,878</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700,00</w:t>
            </w:r>
          </w:p>
        </w:tc>
      </w:tr>
      <w:tr w:rsidR="008C1033" w:rsidTr="008C1033">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033" w:rsidRDefault="008C1033">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C1033" w:rsidRDefault="008C1033">
            <w:pPr>
              <w:rPr>
                <w:rFonts w:ascii="Tahoma" w:hAnsi="Tahoma" w:cs="Tahoma"/>
                <w:color w:val="000000"/>
                <w:sz w:val="13"/>
                <w:szCs w:val="13"/>
              </w:rPr>
            </w:pP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внебюджетные источники</w:t>
            </w:r>
          </w:p>
        </w:tc>
        <w:tc>
          <w:tcPr>
            <w:tcW w:w="9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9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C1033" w:rsidRDefault="008C1033">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r>
    </w:tbl>
    <w:p w:rsidR="00560C54" w:rsidRPr="008C1033" w:rsidRDefault="00560C54" w:rsidP="008C1033"/>
    <w:sectPr w:rsidR="00560C54" w:rsidRPr="008C1033" w:rsidSect="00DF21E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3999"/>
    <w:multiLevelType w:val="multilevel"/>
    <w:tmpl w:val="E752F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1A1AAA"/>
    <w:multiLevelType w:val="multilevel"/>
    <w:tmpl w:val="4CBC5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DF4C8C"/>
    <w:multiLevelType w:val="multilevel"/>
    <w:tmpl w:val="D80CE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04B0A"/>
    <w:multiLevelType w:val="multilevel"/>
    <w:tmpl w:val="1932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521A4"/>
    <w:multiLevelType w:val="multilevel"/>
    <w:tmpl w:val="97422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87243F"/>
    <w:multiLevelType w:val="multilevel"/>
    <w:tmpl w:val="71E4D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ED4395"/>
    <w:multiLevelType w:val="multilevel"/>
    <w:tmpl w:val="D144D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6C78FB"/>
    <w:multiLevelType w:val="multilevel"/>
    <w:tmpl w:val="F2927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1C3F5A"/>
    <w:multiLevelType w:val="multilevel"/>
    <w:tmpl w:val="5AA27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573637"/>
    <w:multiLevelType w:val="multilevel"/>
    <w:tmpl w:val="58226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E7792A"/>
    <w:multiLevelType w:val="multilevel"/>
    <w:tmpl w:val="33FE1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C6051C"/>
    <w:multiLevelType w:val="multilevel"/>
    <w:tmpl w:val="84C4B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C81CFC"/>
    <w:multiLevelType w:val="multilevel"/>
    <w:tmpl w:val="5DD67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3E15DE"/>
    <w:multiLevelType w:val="multilevel"/>
    <w:tmpl w:val="3794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9F2108"/>
    <w:multiLevelType w:val="multilevel"/>
    <w:tmpl w:val="CC44F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4430E0"/>
    <w:multiLevelType w:val="multilevel"/>
    <w:tmpl w:val="6BBEB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236C00"/>
    <w:multiLevelType w:val="multilevel"/>
    <w:tmpl w:val="25D4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58535C"/>
    <w:multiLevelType w:val="multilevel"/>
    <w:tmpl w:val="90E6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E62F8E"/>
    <w:multiLevelType w:val="multilevel"/>
    <w:tmpl w:val="2E62F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AD008F"/>
    <w:multiLevelType w:val="multilevel"/>
    <w:tmpl w:val="38021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19"/>
  </w:num>
  <w:num w:numId="4">
    <w:abstractNumId w:val="10"/>
  </w:num>
  <w:num w:numId="5">
    <w:abstractNumId w:val="11"/>
  </w:num>
  <w:num w:numId="6">
    <w:abstractNumId w:val="6"/>
  </w:num>
  <w:num w:numId="7">
    <w:abstractNumId w:val="1"/>
  </w:num>
  <w:num w:numId="8">
    <w:abstractNumId w:val="8"/>
  </w:num>
  <w:num w:numId="9">
    <w:abstractNumId w:val="15"/>
  </w:num>
  <w:num w:numId="10">
    <w:abstractNumId w:val="3"/>
  </w:num>
  <w:num w:numId="11">
    <w:abstractNumId w:val="18"/>
  </w:num>
  <w:num w:numId="12">
    <w:abstractNumId w:val="2"/>
  </w:num>
  <w:num w:numId="13">
    <w:abstractNumId w:val="13"/>
  </w:num>
  <w:num w:numId="14">
    <w:abstractNumId w:val="16"/>
  </w:num>
  <w:num w:numId="15">
    <w:abstractNumId w:val="0"/>
  </w:num>
  <w:num w:numId="16">
    <w:abstractNumId w:val="14"/>
  </w:num>
  <w:num w:numId="17">
    <w:abstractNumId w:val="7"/>
  </w:num>
  <w:num w:numId="18">
    <w:abstractNumId w:val="17"/>
  </w:num>
  <w:num w:numId="19">
    <w:abstractNumId w:val="4"/>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2670FE"/>
    <w:rsid w:val="00013EEB"/>
    <w:rsid w:val="00072986"/>
    <w:rsid w:val="000A3ED0"/>
    <w:rsid w:val="000C1F83"/>
    <w:rsid w:val="00115215"/>
    <w:rsid w:val="001303FB"/>
    <w:rsid w:val="001E5A53"/>
    <w:rsid w:val="00251996"/>
    <w:rsid w:val="002670FE"/>
    <w:rsid w:val="0028734E"/>
    <w:rsid w:val="002F292A"/>
    <w:rsid w:val="00322BD3"/>
    <w:rsid w:val="00342B27"/>
    <w:rsid w:val="00346B5F"/>
    <w:rsid w:val="003B2D2C"/>
    <w:rsid w:val="003E3606"/>
    <w:rsid w:val="00422965"/>
    <w:rsid w:val="0043338B"/>
    <w:rsid w:val="004571CD"/>
    <w:rsid w:val="00465FE5"/>
    <w:rsid w:val="004E408B"/>
    <w:rsid w:val="004E678B"/>
    <w:rsid w:val="004F20B9"/>
    <w:rsid w:val="00537B9E"/>
    <w:rsid w:val="005522B0"/>
    <w:rsid w:val="00560C54"/>
    <w:rsid w:val="00564B05"/>
    <w:rsid w:val="005A21DC"/>
    <w:rsid w:val="005B1BA1"/>
    <w:rsid w:val="00603F45"/>
    <w:rsid w:val="006150E0"/>
    <w:rsid w:val="006660A4"/>
    <w:rsid w:val="006804A3"/>
    <w:rsid w:val="006A4ABA"/>
    <w:rsid w:val="007B00F6"/>
    <w:rsid w:val="007B6BD3"/>
    <w:rsid w:val="007E1C33"/>
    <w:rsid w:val="007F4256"/>
    <w:rsid w:val="008A7804"/>
    <w:rsid w:val="008B7BB0"/>
    <w:rsid w:val="008C1033"/>
    <w:rsid w:val="008F0A8E"/>
    <w:rsid w:val="009005A1"/>
    <w:rsid w:val="009016F6"/>
    <w:rsid w:val="009257BA"/>
    <w:rsid w:val="00957AEC"/>
    <w:rsid w:val="00974783"/>
    <w:rsid w:val="009A0B0E"/>
    <w:rsid w:val="00A24E12"/>
    <w:rsid w:val="00AC7005"/>
    <w:rsid w:val="00AE20F6"/>
    <w:rsid w:val="00B01F1B"/>
    <w:rsid w:val="00BA539E"/>
    <w:rsid w:val="00BC3822"/>
    <w:rsid w:val="00BE7910"/>
    <w:rsid w:val="00C1486B"/>
    <w:rsid w:val="00CF3797"/>
    <w:rsid w:val="00D109D8"/>
    <w:rsid w:val="00D4000B"/>
    <w:rsid w:val="00D83DEE"/>
    <w:rsid w:val="00DB02A6"/>
    <w:rsid w:val="00DF21E8"/>
    <w:rsid w:val="00E567BA"/>
    <w:rsid w:val="00EA2473"/>
    <w:rsid w:val="00EB6837"/>
    <w:rsid w:val="00EC0378"/>
    <w:rsid w:val="00EC12FC"/>
    <w:rsid w:val="00EC187E"/>
    <w:rsid w:val="00F675B6"/>
    <w:rsid w:val="00F73D3B"/>
    <w:rsid w:val="00F80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next w:val="a"/>
    <w:link w:val="10"/>
    <w:uiPriority w:val="9"/>
    <w:qFormat/>
    <w:rsid w:val="00013E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E5A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E5A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DF21E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70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70FE"/>
    <w:rPr>
      <w:b/>
      <w:bCs/>
    </w:rPr>
  </w:style>
  <w:style w:type="character" w:styleId="a5">
    <w:name w:val="Hyperlink"/>
    <w:basedOn w:val="a0"/>
    <w:uiPriority w:val="99"/>
    <w:semiHidden/>
    <w:unhideWhenUsed/>
    <w:rsid w:val="002670FE"/>
    <w:rPr>
      <w:color w:val="0000FF"/>
      <w:u w:val="single"/>
    </w:rPr>
  </w:style>
  <w:style w:type="character" w:customStyle="1" w:styleId="60">
    <w:name w:val="Заголовок 6 Знак"/>
    <w:basedOn w:val="a0"/>
    <w:link w:val="6"/>
    <w:uiPriority w:val="9"/>
    <w:rsid w:val="00DF21E8"/>
    <w:rPr>
      <w:rFonts w:ascii="Times New Roman" w:eastAsia="Times New Roman" w:hAnsi="Times New Roman" w:cs="Times New Roman"/>
      <w:b/>
      <w:bCs/>
      <w:sz w:val="15"/>
      <w:szCs w:val="15"/>
      <w:lang w:eastAsia="ru-RU"/>
    </w:rPr>
  </w:style>
  <w:style w:type="character" w:styleId="a6">
    <w:name w:val="Emphasis"/>
    <w:basedOn w:val="a0"/>
    <w:uiPriority w:val="20"/>
    <w:qFormat/>
    <w:rsid w:val="00DF21E8"/>
    <w:rPr>
      <w:i/>
      <w:iCs/>
    </w:rPr>
  </w:style>
  <w:style w:type="character" w:styleId="a7">
    <w:name w:val="FollowedHyperlink"/>
    <w:basedOn w:val="a0"/>
    <w:uiPriority w:val="99"/>
    <w:semiHidden/>
    <w:unhideWhenUsed/>
    <w:rsid w:val="00251996"/>
    <w:rPr>
      <w:color w:val="800080"/>
      <w:u w:val="single"/>
    </w:rPr>
  </w:style>
  <w:style w:type="character" w:customStyle="1" w:styleId="20">
    <w:name w:val="Заголовок 2 Знак"/>
    <w:basedOn w:val="a0"/>
    <w:link w:val="2"/>
    <w:uiPriority w:val="9"/>
    <w:rsid w:val="001E5A5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E5A53"/>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013EE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7762090">
      <w:bodyDiv w:val="1"/>
      <w:marLeft w:val="0"/>
      <w:marRight w:val="0"/>
      <w:marTop w:val="0"/>
      <w:marBottom w:val="0"/>
      <w:divBdr>
        <w:top w:val="none" w:sz="0" w:space="0" w:color="auto"/>
        <w:left w:val="none" w:sz="0" w:space="0" w:color="auto"/>
        <w:bottom w:val="none" w:sz="0" w:space="0" w:color="auto"/>
        <w:right w:val="none" w:sz="0" w:space="0" w:color="auto"/>
      </w:divBdr>
      <w:divsChild>
        <w:div w:id="65878332">
          <w:marLeft w:val="0"/>
          <w:marRight w:val="0"/>
          <w:marTop w:val="0"/>
          <w:marBottom w:val="200"/>
          <w:divBdr>
            <w:top w:val="none" w:sz="0" w:space="0" w:color="auto"/>
            <w:left w:val="none" w:sz="0" w:space="0" w:color="auto"/>
            <w:bottom w:val="none" w:sz="0" w:space="0" w:color="auto"/>
            <w:right w:val="none" w:sz="0" w:space="0" w:color="auto"/>
          </w:divBdr>
        </w:div>
        <w:div w:id="1096438283">
          <w:marLeft w:val="0"/>
          <w:marRight w:val="0"/>
          <w:marTop w:val="0"/>
          <w:marBottom w:val="0"/>
          <w:divBdr>
            <w:top w:val="none" w:sz="0" w:space="0" w:color="auto"/>
            <w:left w:val="none" w:sz="0" w:space="0" w:color="auto"/>
            <w:bottom w:val="none" w:sz="0" w:space="0" w:color="auto"/>
            <w:right w:val="none" w:sz="0" w:space="0" w:color="auto"/>
          </w:divBdr>
        </w:div>
      </w:divsChild>
    </w:div>
    <w:div w:id="211385289">
      <w:bodyDiv w:val="1"/>
      <w:marLeft w:val="0"/>
      <w:marRight w:val="0"/>
      <w:marTop w:val="0"/>
      <w:marBottom w:val="0"/>
      <w:divBdr>
        <w:top w:val="none" w:sz="0" w:space="0" w:color="auto"/>
        <w:left w:val="none" w:sz="0" w:space="0" w:color="auto"/>
        <w:bottom w:val="none" w:sz="0" w:space="0" w:color="auto"/>
        <w:right w:val="none" w:sz="0" w:space="0" w:color="auto"/>
      </w:divBdr>
    </w:div>
    <w:div w:id="507914235">
      <w:bodyDiv w:val="1"/>
      <w:marLeft w:val="0"/>
      <w:marRight w:val="0"/>
      <w:marTop w:val="0"/>
      <w:marBottom w:val="0"/>
      <w:divBdr>
        <w:top w:val="none" w:sz="0" w:space="0" w:color="auto"/>
        <w:left w:val="none" w:sz="0" w:space="0" w:color="auto"/>
        <w:bottom w:val="none" w:sz="0" w:space="0" w:color="auto"/>
        <w:right w:val="none" w:sz="0" w:space="0" w:color="auto"/>
      </w:divBdr>
    </w:div>
    <w:div w:id="539975881">
      <w:bodyDiv w:val="1"/>
      <w:marLeft w:val="0"/>
      <w:marRight w:val="0"/>
      <w:marTop w:val="0"/>
      <w:marBottom w:val="0"/>
      <w:divBdr>
        <w:top w:val="none" w:sz="0" w:space="0" w:color="auto"/>
        <w:left w:val="none" w:sz="0" w:space="0" w:color="auto"/>
        <w:bottom w:val="none" w:sz="0" w:space="0" w:color="auto"/>
        <w:right w:val="none" w:sz="0" w:space="0" w:color="auto"/>
      </w:divBdr>
      <w:divsChild>
        <w:div w:id="766461834">
          <w:marLeft w:val="0"/>
          <w:marRight w:val="0"/>
          <w:marTop w:val="0"/>
          <w:marBottom w:val="200"/>
          <w:divBdr>
            <w:top w:val="none" w:sz="0" w:space="0" w:color="auto"/>
            <w:left w:val="none" w:sz="0" w:space="0" w:color="auto"/>
            <w:bottom w:val="none" w:sz="0" w:space="0" w:color="auto"/>
            <w:right w:val="none" w:sz="0" w:space="0" w:color="auto"/>
          </w:divBdr>
        </w:div>
      </w:divsChild>
    </w:div>
    <w:div w:id="603147485">
      <w:bodyDiv w:val="1"/>
      <w:marLeft w:val="0"/>
      <w:marRight w:val="0"/>
      <w:marTop w:val="0"/>
      <w:marBottom w:val="0"/>
      <w:divBdr>
        <w:top w:val="none" w:sz="0" w:space="0" w:color="auto"/>
        <w:left w:val="none" w:sz="0" w:space="0" w:color="auto"/>
        <w:bottom w:val="none" w:sz="0" w:space="0" w:color="auto"/>
        <w:right w:val="none" w:sz="0" w:space="0" w:color="auto"/>
      </w:divBdr>
    </w:div>
    <w:div w:id="604775748">
      <w:bodyDiv w:val="1"/>
      <w:marLeft w:val="0"/>
      <w:marRight w:val="0"/>
      <w:marTop w:val="0"/>
      <w:marBottom w:val="0"/>
      <w:divBdr>
        <w:top w:val="none" w:sz="0" w:space="0" w:color="auto"/>
        <w:left w:val="none" w:sz="0" w:space="0" w:color="auto"/>
        <w:bottom w:val="none" w:sz="0" w:space="0" w:color="auto"/>
        <w:right w:val="none" w:sz="0" w:space="0" w:color="auto"/>
      </w:divBdr>
    </w:div>
    <w:div w:id="798766676">
      <w:bodyDiv w:val="1"/>
      <w:marLeft w:val="0"/>
      <w:marRight w:val="0"/>
      <w:marTop w:val="0"/>
      <w:marBottom w:val="0"/>
      <w:divBdr>
        <w:top w:val="none" w:sz="0" w:space="0" w:color="auto"/>
        <w:left w:val="none" w:sz="0" w:space="0" w:color="auto"/>
        <w:bottom w:val="none" w:sz="0" w:space="0" w:color="auto"/>
        <w:right w:val="none" w:sz="0" w:space="0" w:color="auto"/>
      </w:divBdr>
    </w:div>
    <w:div w:id="816193068">
      <w:bodyDiv w:val="1"/>
      <w:marLeft w:val="0"/>
      <w:marRight w:val="0"/>
      <w:marTop w:val="0"/>
      <w:marBottom w:val="0"/>
      <w:divBdr>
        <w:top w:val="none" w:sz="0" w:space="0" w:color="auto"/>
        <w:left w:val="none" w:sz="0" w:space="0" w:color="auto"/>
        <w:bottom w:val="none" w:sz="0" w:space="0" w:color="auto"/>
        <w:right w:val="none" w:sz="0" w:space="0" w:color="auto"/>
      </w:divBdr>
    </w:div>
    <w:div w:id="863909364">
      <w:bodyDiv w:val="1"/>
      <w:marLeft w:val="0"/>
      <w:marRight w:val="0"/>
      <w:marTop w:val="0"/>
      <w:marBottom w:val="0"/>
      <w:divBdr>
        <w:top w:val="none" w:sz="0" w:space="0" w:color="auto"/>
        <w:left w:val="none" w:sz="0" w:space="0" w:color="auto"/>
        <w:bottom w:val="none" w:sz="0" w:space="0" w:color="auto"/>
        <w:right w:val="none" w:sz="0" w:space="0" w:color="auto"/>
      </w:divBdr>
    </w:div>
    <w:div w:id="967709969">
      <w:bodyDiv w:val="1"/>
      <w:marLeft w:val="0"/>
      <w:marRight w:val="0"/>
      <w:marTop w:val="0"/>
      <w:marBottom w:val="0"/>
      <w:divBdr>
        <w:top w:val="none" w:sz="0" w:space="0" w:color="auto"/>
        <w:left w:val="none" w:sz="0" w:space="0" w:color="auto"/>
        <w:bottom w:val="none" w:sz="0" w:space="0" w:color="auto"/>
        <w:right w:val="none" w:sz="0" w:space="0" w:color="auto"/>
      </w:divBdr>
    </w:div>
    <w:div w:id="1083917493">
      <w:bodyDiv w:val="1"/>
      <w:marLeft w:val="0"/>
      <w:marRight w:val="0"/>
      <w:marTop w:val="0"/>
      <w:marBottom w:val="0"/>
      <w:divBdr>
        <w:top w:val="none" w:sz="0" w:space="0" w:color="auto"/>
        <w:left w:val="none" w:sz="0" w:space="0" w:color="auto"/>
        <w:bottom w:val="none" w:sz="0" w:space="0" w:color="auto"/>
        <w:right w:val="none" w:sz="0" w:space="0" w:color="auto"/>
      </w:divBdr>
    </w:div>
    <w:div w:id="1133248962">
      <w:bodyDiv w:val="1"/>
      <w:marLeft w:val="0"/>
      <w:marRight w:val="0"/>
      <w:marTop w:val="0"/>
      <w:marBottom w:val="0"/>
      <w:divBdr>
        <w:top w:val="none" w:sz="0" w:space="0" w:color="auto"/>
        <w:left w:val="none" w:sz="0" w:space="0" w:color="auto"/>
        <w:bottom w:val="none" w:sz="0" w:space="0" w:color="auto"/>
        <w:right w:val="none" w:sz="0" w:space="0" w:color="auto"/>
      </w:divBdr>
    </w:div>
    <w:div w:id="1163155546">
      <w:bodyDiv w:val="1"/>
      <w:marLeft w:val="0"/>
      <w:marRight w:val="0"/>
      <w:marTop w:val="0"/>
      <w:marBottom w:val="0"/>
      <w:divBdr>
        <w:top w:val="none" w:sz="0" w:space="0" w:color="auto"/>
        <w:left w:val="none" w:sz="0" w:space="0" w:color="auto"/>
        <w:bottom w:val="none" w:sz="0" w:space="0" w:color="auto"/>
        <w:right w:val="none" w:sz="0" w:space="0" w:color="auto"/>
      </w:divBdr>
    </w:div>
    <w:div w:id="1227228078">
      <w:bodyDiv w:val="1"/>
      <w:marLeft w:val="0"/>
      <w:marRight w:val="0"/>
      <w:marTop w:val="0"/>
      <w:marBottom w:val="0"/>
      <w:divBdr>
        <w:top w:val="none" w:sz="0" w:space="0" w:color="auto"/>
        <w:left w:val="none" w:sz="0" w:space="0" w:color="auto"/>
        <w:bottom w:val="none" w:sz="0" w:space="0" w:color="auto"/>
        <w:right w:val="none" w:sz="0" w:space="0" w:color="auto"/>
      </w:divBdr>
    </w:div>
    <w:div w:id="1299998150">
      <w:bodyDiv w:val="1"/>
      <w:marLeft w:val="0"/>
      <w:marRight w:val="0"/>
      <w:marTop w:val="0"/>
      <w:marBottom w:val="0"/>
      <w:divBdr>
        <w:top w:val="none" w:sz="0" w:space="0" w:color="auto"/>
        <w:left w:val="none" w:sz="0" w:space="0" w:color="auto"/>
        <w:bottom w:val="none" w:sz="0" w:space="0" w:color="auto"/>
        <w:right w:val="none" w:sz="0" w:space="0" w:color="auto"/>
      </w:divBdr>
    </w:div>
    <w:div w:id="1370955983">
      <w:bodyDiv w:val="1"/>
      <w:marLeft w:val="0"/>
      <w:marRight w:val="0"/>
      <w:marTop w:val="0"/>
      <w:marBottom w:val="0"/>
      <w:divBdr>
        <w:top w:val="none" w:sz="0" w:space="0" w:color="auto"/>
        <w:left w:val="none" w:sz="0" w:space="0" w:color="auto"/>
        <w:bottom w:val="none" w:sz="0" w:space="0" w:color="auto"/>
        <w:right w:val="none" w:sz="0" w:space="0" w:color="auto"/>
      </w:divBdr>
    </w:div>
    <w:div w:id="1372994781">
      <w:bodyDiv w:val="1"/>
      <w:marLeft w:val="0"/>
      <w:marRight w:val="0"/>
      <w:marTop w:val="0"/>
      <w:marBottom w:val="0"/>
      <w:divBdr>
        <w:top w:val="none" w:sz="0" w:space="0" w:color="auto"/>
        <w:left w:val="none" w:sz="0" w:space="0" w:color="auto"/>
        <w:bottom w:val="none" w:sz="0" w:space="0" w:color="auto"/>
        <w:right w:val="none" w:sz="0" w:space="0" w:color="auto"/>
      </w:divBdr>
      <w:divsChild>
        <w:div w:id="522793249">
          <w:marLeft w:val="0"/>
          <w:marRight w:val="0"/>
          <w:marTop w:val="0"/>
          <w:marBottom w:val="200"/>
          <w:divBdr>
            <w:top w:val="none" w:sz="0" w:space="0" w:color="auto"/>
            <w:left w:val="none" w:sz="0" w:space="0" w:color="auto"/>
            <w:bottom w:val="none" w:sz="0" w:space="0" w:color="auto"/>
            <w:right w:val="none" w:sz="0" w:space="0" w:color="auto"/>
          </w:divBdr>
        </w:div>
      </w:divsChild>
    </w:div>
    <w:div w:id="1378043498">
      <w:bodyDiv w:val="1"/>
      <w:marLeft w:val="0"/>
      <w:marRight w:val="0"/>
      <w:marTop w:val="0"/>
      <w:marBottom w:val="0"/>
      <w:divBdr>
        <w:top w:val="none" w:sz="0" w:space="0" w:color="auto"/>
        <w:left w:val="none" w:sz="0" w:space="0" w:color="auto"/>
        <w:bottom w:val="none" w:sz="0" w:space="0" w:color="auto"/>
        <w:right w:val="none" w:sz="0" w:space="0" w:color="auto"/>
      </w:divBdr>
      <w:divsChild>
        <w:div w:id="1016617595">
          <w:marLeft w:val="0"/>
          <w:marRight w:val="0"/>
          <w:marTop w:val="0"/>
          <w:marBottom w:val="200"/>
          <w:divBdr>
            <w:top w:val="none" w:sz="0" w:space="0" w:color="auto"/>
            <w:left w:val="none" w:sz="0" w:space="0" w:color="auto"/>
            <w:bottom w:val="none" w:sz="0" w:space="0" w:color="auto"/>
            <w:right w:val="none" w:sz="0" w:space="0" w:color="auto"/>
          </w:divBdr>
        </w:div>
        <w:div w:id="916402035">
          <w:marLeft w:val="0"/>
          <w:marRight w:val="0"/>
          <w:marTop w:val="0"/>
          <w:marBottom w:val="200"/>
          <w:divBdr>
            <w:top w:val="none" w:sz="0" w:space="0" w:color="auto"/>
            <w:left w:val="none" w:sz="0" w:space="0" w:color="auto"/>
            <w:bottom w:val="none" w:sz="0" w:space="0" w:color="auto"/>
            <w:right w:val="none" w:sz="0" w:space="0" w:color="auto"/>
          </w:divBdr>
        </w:div>
      </w:divsChild>
    </w:div>
    <w:div w:id="1427112640">
      <w:bodyDiv w:val="1"/>
      <w:marLeft w:val="0"/>
      <w:marRight w:val="0"/>
      <w:marTop w:val="0"/>
      <w:marBottom w:val="0"/>
      <w:divBdr>
        <w:top w:val="none" w:sz="0" w:space="0" w:color="auto"/>
        <w:left w:val="none" w:sz="0" w:space="0" w:color="auto"/>
        <w:bottom w:val="none" w:sz="0" w:space="0" w:color="auto"/>
        <w:right w:val="none" w:sz="0" w:space="0" w:color="auto"/>
      </w:divBdr>
    </w:div>
    <w:div w:id="1432238856">
      <w:bodyDiv w:val="1"/>
      <w:marLeft w:val="0"/>
      <w:marRight w:val="0"/>
      <w:marTop w:val="0"/>
      <w:marBottom w:val="0"/>
      <w:divBdr>
        <w:top w:val="none" w:sz="0" w:space="0" w:color="auto"/>
        <w:left w:val="none" w:sz="0" w:space="0" w:color="auto"/>
        <w:bottom w:val="none" w:sz="0" w:space="0" w:color="auto"/>
        <w:right w:val="none" w:sz="0" w:space="0" w:color="auto"/>
      </w:divBdr>
    </w:div>
    <w:div w:id="1493638306">
      <w:bodyDiv w:val="1"/>
      <w:marLeft w:val="0"/>
      <w:marRight w:val="0"/>
      <w:marTop w:val="0"/>
      <w:marBottom w:val="0"/>
      <w:divBdr>
        <w:top w:val="none" w:sz="0" w:space="0" w:color="auto"/>
        <w:left w:val="none" w:sz="0" w:space="0" w:color="auto"/>
        <w:bottom w:val="none" w:sz="0" w:space="0" w:color="auto"/>
        <w:right w:val="none" w:sz="0" w:space="0" w:color="auto"/>
      </w:divBdr>
    </w:div>
    <w:div w:id="1501580710">
      <w:bodyDiv w:val="1"/>
      <w:marLeft w:val="0"/>
      <w:marRight w:val="0"/>
      <w:marTop w:val="0"/>
      <w:marBottom w:val="0"/>
      <w:divBdr>
        <w:top w:val="none" w:sz="0" w:space="0" w:color="auto"/>
        <w:left w:val="none" w:sz="0" w:space="0" w:color="auto"/>
        <w:bottom w:val="none" w:sz="0" w:space="0" w:color="auto"/>
        <w:right w:val="none" w:sz="0" w:space="0" w:color="auto"/>
      </w:divBdr>
    </w:div>
    <w:div w:id="1568296393">
      <w:bodyDiv w:val="1"/>
      <w:marLeft w:val="0"/>
      <w:marRight w:val="0"/>
      <w:marTop w:val="0"/>
      <w:marBottom w:val="0"/>
      <w:divBdr>
        <w:top w:val="none" w:sz="0" w:space="0" w:color="auto"/>
        <w:left w:val="none" w:sz="0" w:space="0" w:color="auto"/>
        <w:bottom w:val="none" w:sz="0" w:space="0" w:color="auto"/>
        <w:right w:val="none" w:sz="0" w:space="0" w:color="auto"/>
      </w:divBdr>
    </w:div>
    <w:div w:id="1573199175">
      <w:bodyDiv w:val="1"/>
      <w:marLeft w:val="0"/>
      <w:marRight w:val="0"/>
      <w:marTop w:val="0"/>
      <w:marBottom w:val="0"/>
      <w:divBdr>
        <w:top w:val="none" w:sz="0" w:space="0" w:color="auto"/>
        <w:left w:val="none" w:sz="0" w:space="0" w:color="auto"/>
        <w:bottom w:val="none" w:sz="0" w:space="0" w:color="auto"/>
        <w:right w:val="none" w:sz="0" w:space="0" w:color="auto"/>
      </w:divBdr>
    </w:div>
    <w:div w:id="1602837486">
      <w:bodyDiv w:val="1"/>
      <w:marLeft w:val="0"/>
      <w:marRight w:val="0"/>
      <w:marTop w:val="0"/>
      <w:marBottom w:val="0"/>
      <w:divBdr>
        <w:top w:val="none" w:sz="0" w:space="0" w:color="auto"/>
        <w:left w:val="none" w:sz="0" w:space="0" w:color="auto"/>
        <w:bottom w:val="none" w:sz="0" w:space="0" w:color="auto"/>
        <w:right w:val="none" w:sz="0" w:space="0" w:color="auto"/>
      </w:divBdr>
      <w:divsChild>
        <w:div w:id="1369529803">
          <w:marLeft w:val="0"/>
          <w:marRight w:val="0"/>
          <w:marTop w:val="0"/>
          <w:marBottom w:val="200"/>
          <w:divBdr>
            <w:top w:val="none" w:sz="0" w:space="0" w:color="auto"/>
            <w:left w:val="none" w:sz="0" w:space="0" w:color="auto"/>
            <w:bottom w:val="none" w:sz="0" w:space="0" w:color="auto"/>
            <w:right w:val="none" w:sz="0" w:space="0" w:color="auto"/>
          </w:divBdr>
        </w:div>
      </w:divsChild>
    </w:div>
    <w:div w:id="1621692070">
      <w:bodyDiv w:val="1"/>
      <w:marLeft w:val="0"/>
      <w:marRight w:val="0"/>
      <w:marTop w:val="0"/>
      <w:marBottom w:val="0"/>
      <w:divBdr>
        <w:top w:val="none" w:sz="0" w:space="0" w:color="auto"/>
        <w:left w:val="none" w:sz="0" w:space="0" w:color="auto"/>
        <w:bottom w:val="none" w:sz="0" w:space="0" w:color="auto"/>
        <w:right w:val="none" w:sz="0" w:space="0" w:color="auto"/>
      </w:divBdr>
      <w:divsChild>
        <w:div w:id="253830786">
          <w:marLeft w:val="0"/>
          <w:marRight w:val="0"/>
          <w:marTop w:val="0"/>
          <w:marBottom w:val="200"/>
          <w:divBdr>
            <w:top w:val="none" w:sz="0" w:space="0" w:color="auto"/>
            <w:left w:val="none" w:sz="0" w:space="0" w:color="auto"/>
            <w:bottom w:val="none" w:sz="0" w:space="0" w:color="auto"/>
            <w:right w:val="none" w:sz="0" w:space="0" w:color="auto"/>
          </w:divBdr>
        </w:div>
      </w:divsChild>
    </w:div>
    <w:div w:id="1726947167">
      <w:bodyDiv w:val="1"/>
      <w:marLeft w:val="0"/>
      <w:marRight w:val="0"/>
      <w:marTop w:val="0"/>
      <w:marBottom w:val="0"/>
      <w:divBdr>
        <w:top w:val="none" w:sz="0" w:space="0" w:color="auto"/>
        <w:left w:val="none" w:sz="0" w:space="0" w:color="auto"/>
        <w:bottom w:val="none" w:sz="0" w:space="0" w:color="auto"/>
        <w:right w:val="none" w:sz="0" w:space="0" w:color="auto"/>
      </w:divBdr>
      <w:divsChild>
        <w:div w:id="1066222832">
          <w:marLeft w:val="0"/>
          <w:marRight w:val="-75"/>
          <w:marTop w:val="0"/>
          <w:marBottom w:val="0"/>
          <w:divBdr>
            <w:top w:val="none" w:sz="0" w:space="0" w:color="auto"/>
            <w:left w:val="none" w:sz="0" w:space="0" w:color="auto"/>
            <w:bottom w:val="none" w:sz="0" w:space="0" w:color="auto"/>
            <w:right w:val="none" w:sz="0" w:space="0" w:color="auto"/>
          </w:divBdr>
        </w:div>
        <w:div w:id="1261641449">
          <w:marLeft w:val="0"/>
          <w:marRight w:val="-75"/>
          <w:marTop w:val="0"/>
          <w:marBottom w:val="0"/>
          <w:divBdr>
            <w:top w:val="none" w:sz="0" w:space="0" w:color="auto"/>
            <w:left w:val="none" w:sz="0" w:space="0" w:color="auto"/>
            <w:bottom w:val="none" w:sz="0" w:space="0" w:color="auto"/>
            <w:right w:val="none" w:sz="0" w:space="0" w:color="auto"/>
          </w:divBdr>
        </w:div>
        <w:div w:id="1336494628">
          <w:marLeft w:val="0"/>
          <w:marRight w:val="-75"/>
          <w:marTop w:val="0"/>
          <w:marBottom w:val="0"/>
          <w:divBdr>
            <w:top w:val="none" w:sz="0" w:space="0" w:color="auto"/>
            <w:left w:val="none" w:sz="0" w:space="0" w:color="auto"/>
            <w:bottom w:val="none" w:sz="0" w:space="0" w:color="auto"/>
            <w:right w:val="none" w:sz="0" w:space="0" w:color="auto"/>
          </w:divBdr>
        </w:div>
      </w:divsChild>
    </w:div>
    <w:div w:id="1851407197">
      <w:bodyDiv w:val="1"/>
      <w:marLeft w:val="0"/>
      <w:marRight w:val="0"/>
      <w:marTop w:val="0"/>
      <w:marBottom w:val="0"/>
      <w:divBdr>
        <w:top w:val="none" w:sz="0" w:space="0" w:color="auto"/>
        <w:left w:val="none" w:sz="0" w:space="0" w:color="auto"/>
        <w:bottom w:val="none" w:sz="0" w:space="0" w:color="auto"/>
        <w:right w:val="none" w:sz="0" w:space="0" w:color="auto"/>
      </w:divBdr>
    </w:div>
    <w:div w:id="1863742595">
      <w:bodyDiv w:val="1"/>
      <w:marLeft w:val="0"/>
      <w:marRight w:val="0"/>
      <w:marTop w:val="0"/>
      <w:marBottom w:val="0"/>
      <w:divBdr>
        <w:top w:val="none" w:sz="0" w:space="0" w:color="auto"/>
        <w:left w:val="none" w:sz="0" w:space="0" w:color="auto"/>
        <w:bottom w:val="none" w:sz="0" w:space="0" w:color="auto"/>
        <w:right w:val="none" w:sz="0" w:space="0" w:color="auto"/>
      </w:divBdr>
      <w:divsChild>
        <w:div w:id="150760669">
          <w:marLeft w:val="0"/>
          <w:marRight w:val="-75"/>
          <w:marTop w:val="0"/>
          <w:marBottom w:val="0"/>
          <w:divBdr>
            <w:top w:val="none" w:sz="0" w:space="0" w:color="auto"/>
            <w:left w:val="none" w:sz="0" w:space="0" w:color="auto"/>
            <w:bottom w:val="none" w:sz="0" w:space="0" w:color="auto"/>
            <w:right w:val="none" w:sz="0" w:space="0" w:color="auto"/>
          </w:divBdr>
        </w:div>
        <w:div w:id="298154018">
          <w:marLeft w:val="0"/>
          <w:marRight w:val="-75"/>
          <w:marTop w:val="0"/>
          <w:marBottom w:val="0"/>
          <w:divBdr>
            <w:top w:val="none" w:sz="0" w:space="0" w:color="auto"/>
            <w:left w:val="none" w:sz="0" w:space="0" w:color="auto"/>
            <w:bottom w:val="none" w:sz="0" w:space="0" w:color="auto"/>
            <w:right w:val="none" w:sz="0" w:space="0" w:color="auto"/>
          </w:divBdr>
        </w:div>
      </w:divsChild>
    </w:div>
    <w:div w:id="1894735174">
      <w:bodyDiv w:val="1"/>
      <w:marLeft w:val="0"/>
      <w:marRight w:val="0"/>
      <w:marTop w:val="0"/>
      <w:marBottom w:val="0"/>
      <w:divBdr>
        <w:top w:val="none" w:sz="0" w:space="0" w:color="auto"/>
        <w:left w:val="none" w:sz="0" w:space="0" w:color="auto"/>
        <w:bottom w:val="none" w:sz="0" w:space="0" w:color="auto"/>
        <w:right w:val="none" w:sz="0" w:space="0" w:color="auto"/>
      </w:divBdr>
    </w:div>
    <w:div w:id="1925988254">
      <w:bodyDiv w:val="1"/>
      <w:marLeft w:val="0"/>
      <w:marRight w:val="0"/>
      <w:marTop w:val="0"/>
      <w:marBottom w:val="0"/>
      <w:divBdr>
        <w:top w:val="none" w:sz="0" w:space="0" w:color="auto"/>
        <w:left w:val="none" w:sz="0" w:space="0" w:color="auto"/>
        <w:bottom w:val="none" w:sz="0" w:space="0" w:color="auto"/>
        <w:right w:val="none" w:sz="0" w:space="0" w:color="auto"/>
      </w:divBdr>
    </w:div>
    <w:div w:id="1936791089">
      <w:bodyDiv w:val="1"/>
      <w:marLeft w:val="0"/>
      <w:marRight w:val="0"/>
      <w:marTop w:val="0"/>
      <w:marBottom w:val="0"/>
      <w:divBdr>
        <w:top w:val="none" w:sz="0" w:space="0" w:color="auto"/>
        <w:left w:val="none" w:sz="0" w:space="0" w:color="auto"/>
        <w:bottom w:val="none" w:sz="0" w:space="0" w:color="auto"/>
        <w:right w:val="none" w:sz="0" w:space="0" w:color="auto"/>
      </w:divBdr>
    </w:div>
    <w:div w:id="1973900807">
      <w:bodyDiv w:val="1"/>
      <w:marLeft w:val="0"/>
      <w:marRight w:val="0"/>
      <w:marTop w:val="0"/>
      <w:marBottom w:val="0"/>
      <w:divBdr>
        <w:top w:val="none" w:sz="0" w:space="0" w:color="auto"/>
        <w:left w:val="none" w:sz="0" w:space="0" w:color="auto"/>
        <w:bottom w:val="none" w:sz="0" w:space="0" w:color="auto"/>
        <w:right w:val="none" w:sz="0" w:space="0" w:color="auto"/>
      </w:divBdr>
    </w:div>
    <w:div w:id="2047021591">
      <w:bodyDiv w:val="1"/>
      <w:marLeft w:val="0"/>
      <w:marRight w:val="0"/>
      <w:marTop w:val="0"/>
      <w:marBottom w:val="0"/>
      <w:divBdr>
        <w:top w:val="none" w:sz="0" w:space="0" w:color="auto"/>
        <w:left w:val="none" w:sz="0" w:space="0" w:color="auto"/>
        <w:bottom w:val="none" w:sz="0" w:space="0" w:color="auto"/>
        <w:right w:val="none" w:sz="0" w:space="0" w:color="auto"/>
      </w:divBdr>
      <w:divsChild>
        <w:div w:id="41617415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sten.rkursk.ru/index.php?mun_obr=330&amp;sub_menus_id=29810&amp;num_str=4&amp;id_mat=379910" TargetMode="External"/><Relationship Id="rId3" Type="http://schemas.openxmlformats.org/officeDocument/2006/relationships/settings" Target="settings.xml"/><Relationship Id="rId7" Type="http://schemas.openxmlformats.org/officeDocument/2006/relationships/hyperlink" Target="http://pristen.rkursk.ru/index.php?mun_obr=330&amp;sub_menus_id=29810&amp;num_str=4&amp;id_mat=3799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B4D56FE7576BF7BF0A9D0B54911175859846AAD0F3DCC814065865E5B7A878272C2C451CB1C9492D969DB1FB0801ED66A2A74C41A9895D24FBCBBWDI" TargetMode="External"/><Relationship Id="rId5" Type="http://schemas.openxmlformats.org/officeDocument/2006/relationships/hyperlink" Target="consultantplus://offline/ref=1B4D56FE7576BF7BF0A9D0B54911175859846AAD0F3DCC814065865E5B7A878272C2C451CB1C9492D969DB1FB0801ED66A2A74C41A9895D24FBCBBWD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9649</Words>
  <Characters>55002</Characters>
  <Application>Microsoft Office Word</Application>
  <DocSecurity>0</DocSecurity>
  <Lines>458</Lines>
  <Paragraphs>129</Paragraphs>
  <ScaleCrop>false</ScaleCrop>
  <Company>SPecialiST RePack</Company>
  <LinksUpToDate>false</LinksUpToDate>
  <CharactersWithSpaces>64522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71</cp:revision>
  <dcterms:created xsi:type="dcterms:W3CDTF">2023-10-27T08:58:00Z</dcterms:created>
  <dcterms:modified xsi:type="dcterms:W3CDTF">2023-10-27T09:41:00Z</dcterms:modified>
</cp:coreProperties>
</file>