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Информация о проведении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плановой проверки финансово-хозяйственной деятельности Администрации Пристенского сельсовета Пристенского района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Курской области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Основание проведения проверки:</w:t>
      </w:r>
      <w:r>
        <w:rPr>
          <w:rFonts w:ascii="Arial" w:hAnsi="Arial" w:cs="Arial"/>
          <w:color w:val="000000"/>
          <w:sz w:val="27"/>
          <w:szCs w:val="27"/>
        </w:rPr>
        <w:t> В соответствии с Решением Представительного собрания Пристенского района Курской области 28.02.2014г. № 12 «О принятии к осуществлению части полномочий органов местного самоуправления Пристенского района Курской области», Соглашением Администрации Пристенского сельсовета Пристенского района Курской области с Администрацией Пристенского района Курской области от 22.12.2017г. «О передаче осуществления части полномочий по осуществлению внутреннего муниципального финансового контроля», Распоряжением Администрации Пристенского района Курской области от 17.12.2018 №410-ра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2019 год», размещенное на официальном сайте Администрации Пристенского района Курской области в информационно-телекоммуникационной сети «Интернет», Распоряжением Администрации Пристенского района Курской области от 14.08.2019г. № 350-ра «О проведении плановой проверки».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        Тема проверки:</w:t>
      </w:r>
      <w:r>
        <w:rPr>
          <w:rFonts w:ascii="Arial" w:hAnsi="Arial" w:cs="Arial"/>
          <w:color w:val="000000"/>
          <w:sz w:val="27"/>
          <w:szCs w:val="27"/>
        </w:rPr>
        <w:t> 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        </w:t>
      </w:r>
      <w:r>
        <w:rPr>
          <w:rStyle w:val="a4"/>
          <w:rFonts w:ascii="Arial" w:hAnsi="Arial" w:cs="Arial"/>
          <w:color w:val="000000"/>
          <w:sz w:val="27"/>
          <w:szCs w:val="27"/>
        </w:rPr>
        <w:t>Цель проведения проверки:</w:t>
      </w:r>
      <w:r>
        <w:rPr>
          <w:rFonts w:ascii="Arial" w:hAnsi="Arial" w:cs="Arial"/>
          <w:color w:val="000000"/>
          <w:sz w:val="27"/>
          <w:szCs w:val="27"/>
        </w:rPr>
        <w:t> предупреждение и выявление нарушений бюджетного законодательства РФ и иных нормативных правовых актов РФ.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        Предмет проведения проверки: </w:t>
      </w:r>
      <w:r>
        <w:rPr>
          <w:rFonts w:ascii="Arial" w:hAnsi="Arial" w:cs="Arial"/>
          <w:color w:val="000000"/>
          <w:sz w:val="27"/>
          <w:szCs w:val="27"/>
        </w:rPr>
        <w:t>соблюдение обязательных требований законодательства Российской Федерации и иных нормативных правовых актов Российской Федерации.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        Объект проведения проверки:</w:t>
      </w:r>
      <w:r>
        <w:rPr>
          <w:rFonts w:ascii="Arial" w:hAnsi="Arial" w:cs="Arial"/>
          <w:color w:val="000000"/>
          <w:sz w:val="27"/>
          <w:szCs w:val="27"/>
        </w:rPr>
        <w:t>Администрация Пристенского сельсоветаПристенского района Курской области.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Проверяемый период: </w:t>
      </w:r>
      <w:r>
        <w:rPr>
          <w:rFonts w:ascii="Arial" w:hAnsi="Arial" w:cs="Arial"/>
          <w:color w:val="000000"/>
          <w:sz w:val="27"/>
          <w:szCs w:val="27"/>
        </w:rPr>
        <w:t>с 01.01.2017г. по 31.12.2018г.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Метод проведения проверки: </w:t>
      </w:r>
      <w:r>
        <w:rPr>
          <w:rFonts w:ascii="Arial" w:hAnsi="Arial" w:cs="Arial"/>
          <w:color w:val="000000"/>
          <w:sz w:val="27"/>
          <w:szCs w:val="27"/>
        </w:rPr>
        <w:t>выборочный.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Сроки проведения проверки: </w:t>
      </w:r>
      <w:r>
        <w:rPr>
          <w:rFonts w:ascii="Arial" w:hAnsi="Arial" w:cs="Arial"/>
          <w:color w:val="000000"/>
          <w:sz w:val="27"/>
          <w:szCs w:val="27"/>
        </w:rPr>
        <w:t>с 10.09.2019г. по 25.09.2019г., 12 рабочих дней.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        Выводы по результатам проведенного планового контрольного мероприятия:</w:t>
      </w:r>
      <w:r>
        <w:rPr>
          <w:rFonts w:ascii="Arial" w:hAnsi="Arial" w:cs="Arial"/>
          <w:color w:val="000000"/>
          <w:sz w:val="27"/>
          <w:szCs w:val="27"/>
        </w:rPr>
        <w:t>                                                                          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     1. В нарушение требований ч.5 ст. 10 Федерального закона от 06.12.2011 №402-ФЗ «О бухгалтерском учёте», Инструкции №157н, раздела I п. 1.6. Учетной политики для целей бухгалтерского учета Администрации Пристенского сельсовета Пристенского района Курской области, утвержденной постановлением Администрации Пристенского </w:t>
      </w:r>
      <w:r>
        <w:rPr>
          <w:rFonts w:ascii="Arial" w:hAnsi="Arial" w:cs="Arial"/>
          <w:color w:val="000000"/>
          <w:sz w:val="27"/>
          <w:szCs w:val="27"/>
        </w:rPr>
        <w:lastRenderedPageBreak/>
        <w:t>сельсовета Пристенского района Курской области от 28.04.2017 года №38 не ведутся следующие регистры бухгалтерского учета: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- Журнал операций по выбытию и перемещению нефинансовых активов;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- Главная книга.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         2. Нарушение Приказа Минфина РФ от 30.03.2015 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 выразившееся в том, что не соответствуют утвержденным формам следующие документы: табель учета использования рабочего времени (за 2017 год), записка - расчет об исчислении среднего заработка при предоставлении отпуска, увольнении и других случаях, не заполнялись карточки-справки (ф.0504417).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3. В нарушении ст.136 Трудового Кодекса РФ оплата отпуска Главы Пристенского сельсовета Некипелова С.Е. была произведена не в срок.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4. В нарушение Приказа Минфина РФ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инвентарные карточки учета основных средств велись формально (отсутствуют данные по основным средствам: о модели, типе, марке, заводской (или иной) номер, дата выпуска (изготовления); сведения о принятии к учету и о выбытии объекта; на оборотной стороне инвентарной карточки не была заполнена краткая индивидуальная характеристика объекта).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         5. В нарушение п.119 Инструкции №157н материально-ответственным лицом не ведется учет товарно-материальных ценностей в Книге (Карточке) учета материальных ценностей (ф.0504042,0504043) по наименованиям, сортам и количеству.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         6. В нарушение Письма Минздрава РФ и Минтранса РФ от 21 августа 2003 года № 2510/9468-03-32 «О предрейсовых медицинских осмотрах водителей транспортных средств», статьи 20 Федерального закона от 10 декабря 1995 года № 196-ФЗ «О безопасности дорожного движения» для водителей автомашин не организован предрейсовый медицинский осмотр, отметки в путевых листах отсутствуют.     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         7. В нарушение п.119 Инструкции №157н материально-ответственным лицом не ведется учет ГСМ в Книге (Карточке) учета материальных ценностей (ф.0504042, ф.0504043) по наименованиям, сортам и количеству.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         8. Проанализировать материалы настоящего акта, принять меры по устранению отмеченных в них нарушений и недостатков.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        9. Провести работу по устранению всех имеющихся нарушений в полном объёме, в соответствии с требованиями действующего законодательства.</w:t>
      </w:r>
    </w:p>
    <w:p w:rsidR="00973928" w:rsidRDefault="00973928" w:rsidP="009739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          В связи с тем, что нарушения, выявленные в ходе контрольного мероприятия не нанесли ущерба бюджету Администрации Пристенского сельсоветаПристенского района Курской области, предписание об устранении нарушений не направлялось.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3928"/>
    <w:rsid w:val="00560C54"/>
    <w:rsid w:val="00973928"/>
    <w:rsid w:val="00AB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9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2023-10-26T09:18:00Z</dcterms:created>
  <dcterms:modified xsi:type="dcterms:W3CDTF">2023-10-26T09:18:00Z</dcterms:modified>
</cp:coreProperties>
</file>