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ПРЕДСТАВИТЕЛЬНОЕ СОБРАНИЕ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ПРИСТЕНСКОГО РАЙОНА КУРСКОЙ ОБЛАСТИ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ЧЕТВЕРТОГО СОЗЫВА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proofErr w:type="gramStart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Р</w:t>
      </w:r>
      <w:proofErr w:type="gramEnd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 Е Ш Е Н И Е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i/>
          <w:iCs/>
          <w:color w:val="000000"/>
          <w:sz w:val="14"/>
          <w:lang w:eastAsia="ru-RU"/>
        </w:rPr>
        <w:t>Принято Представительным Собранием                                                       11 октября 2021г.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proofErr w:type="spellStart"/>
      <w:r w:rsidRPr="00B65A13">
        <w:rPr>
          <w:rFonts w:ascii="Tahoma" w:eastAsia="Times New Roman" w:hAnsi="Tahoma" w:cs="Tahoma"/>
          <w:i/>
          <w:iCs/>
          <w:color w:val="000000"/>
          <w:sz w:val="14"/>
          <w:lang w:eastAsia="ru-RU"/>
        </w:rPr>
        <w:t>Пристенского</w:t>
      </w:r>
      <w:proofErr w:type="spellEnd"/>
      <w:r w:rsidRPr="00B65A13">
        <w:rPr>
          <w:rFonts w:ascii="Tahoma" w:eastAsia="Times New Roman" w:hAnsi="Tahoma" w:cs="Tahoma"/>
          <w:i/>
          <w:iCs/>
          <w:color w:val="000000"/>
          <w:sz w:val="14"/>
          <w:lang w:eastAsia="ru-RU"/>
        </w:rPr>
        <w:t xml:space="preserve"> района  Курской области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i/>
          <w:iCs/>
          <w:color w:val="000000"/>
          <w:sz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О списании </w:t>
      </w:r>
      <w:proofErr w:type="gramStart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движимого</w:t>
      </w:r>
      <w:proofErr w:type="gramEnd"/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имущества с баланса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МКУК «</w:t>
      </w:r>
      <w:proofErr w:type="spellStart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Пристенский</w:t>
      </w:r>
      <w:proofErr w:type="spellEnd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 РДК»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В соответствии статьи 209, статьи 296 Гражданского кодекса Российской Федерации, статьи  51 Федерального Закона от 06.10.2003 №131-ФЗ «Об общих принципах организации местного самоуправления в Российской Федерации», решением Представительного Собрания </w:t>
      </w: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Пристенского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района Курской области</w:t>
      </w:r>
      <w:proofErr w:type="gram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Ч</w:t>
      </w:r>
      <w:proofErr w:type="gram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етвертого Созыва от 18 сентября 2020 года  № 13/55  «Об утверждении положения о  порядке списания муниципального имущества с баланса муниципальных  учреждений и казны </w:t>
      </w: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Пристенского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района Курской области»,  на основании заявления от директора МКУК «</w:t>
      </w: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Пристенский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РДК» Е.М.Ильина, руководствуясь Уставом муниципального района «</w:t>
      </w: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Пристенский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район» Курской области, Представительное Собрание </w:t>
      </w: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Пристенского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района Курской области РЕШИЛО: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        1. Дать согласие на списание движимого имущества с баланса Муниципального казенного учреждения культуры «</w:t>
      </w: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Пристенский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районный Дом культуры» </w:t>
      </w: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Пристенского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района Курской области в связи с истечением срока полезного использования имущества и экономической нецелесообразностью  произведения  технического  ремонта,  согласно приложению.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        2. Решение вступает в силу со дня его подписания.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Председатель </w:t>
      </w:r>
      <w:proofErr w:type="gramStart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Представительного</w:t>
      </w:r>
      <w:proofErr w:type="gramEnd"/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Собрания </w:t>
      </w:r>
      <w:proofErr w:type="spellStart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Пристенского</w:t>
      </w:r>
      <w:proofErr w:type="spellEnd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 района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Курской области                                                                                 </w:t>
      </w:r>
      <w:proofErr w:type="spellStart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В.К.Чепурин</w:t>
      </w:r>
      <w:proofErr w:type="spellEnd"/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Глава </w:t>
      </w:r>
      <w:proofErr w:type="spellStart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Пристенского</w:t>
      </w:r>
      <w:proofErr w:type="spellEnd"/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 района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Курской области                                                                                  В.В.Петров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№17/93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«11»октября2021г.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ПРИЛОЖЕНИЕ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к Решению Представительного Собрания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Пристенского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района Курской области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Четвертого Созыва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от 11 октября 2021 года  №17/93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Перечень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движимого имущества подлежащего списанию с баланса Муниципального казенного учреждения культуры «</w:t>
      </w: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Пристенский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районный Дом культуры» </w:t>
      </w:r>
      <w:proofErr w:type="spellStart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Пристенского</w:t>
      </w:r>
      <w:proofErr w:type="spellEnd"/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района Курской области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B65A13" w:rsidRPr="00B65A13" w:rsidRDefault="00B65A13" w:rsidP="00B65A1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B65A1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tbl>
      <w:tblPr>
        <w:tblpPr w:leftFromText="36" w:rightFromText="36" w:vertAnchor="text"/>
        <w:tblW w:w="1017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1192"/>
        <w:gridCol w:w="1128"/>
        <w:gridCol w:w="1140"/>
        <w:gridCol w:w="1248"/>
        <w:gridCol w:w="1020"/>
        <w:gridCol w:w="426"/>
        <w:gridCol w:w="1932"/>
        <w:gridCol w:w="952"/>
        <w:gridCol w:w="1140"/>
      </w:tblGrid>
      <w:tr w:rsidR="00B65A13" w:rsidRPr="00B65A13" w:rsidTr="00B65A13">
        <w:trPr>
          <w:tblCellSpacing w:w="0" w:type="dxa"/>
        </w:trPr>
        <w:tc>
          <w:tcPr>
            <w:tcW w:w="1192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Наименование объекта основных средств</w:t>
            </w:r>
          </w:p>
        </w:tc>
        <w:tc>
          <w:tcPr>
            <w:tcW w:w="1128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Номер</w:t>
            </w:r>
          </w:p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инвентарный</w:t>
            </w:r>
          </w:p>
        </w:tc>
        <w:tc>
          <w:tcPr>
            <w:tcW w:w="238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Дата</w:t>
            </w:r>
          </w:p>
        </w:tc>
        <w:tc>
          <w:tcPr>
            <w:tcW w:w="1020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Фактический срок эксплуатации</w:t>
            </w:r>
          </w:p>
        </w:tc>
        <w:tc>
          <w:tcPr>
            <w:tcW w:w="426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Кол-во</w:t>
            </w:r>
          </w:p>
        </w:tc>
        <w:tc>
          <w:tcPr>
            <w:tcW w:w="1932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Первоначальная стоимость на момент принятия к бухгалтерскому учету или восстановительная стоимость, руб.</w:t>
            </w:r>
          </w:p>
        </w:tc>
        <w:tc>
          <w:tcPr>
            <w:tcW w:w="952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Сумма начисленной амортизации (износа), руб.</w:t>
            </w:r>
          </w:p>
        </w:tc>
        <w:tc>
          <w:tcPr>
            <w:tcW w:w="1140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Остаточная стоимость, руб.</w:t>
            </w:r>
          </w:p>
        </w:tc>
      </w:tr>
      <w:tr w:rsidR="00B65A13" w:rsidRPr="00B65A13" w:rsidTr="00B65A13">
        <w:trPr>
          <w:tblCellSpacing w:w="0" w:type="dxa"/>
        </w:trPr>
        <w:tc>
          <w:tcPr>
            <w:tcW w:w="1192" w:type="dxa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65A13" w:rsidRPr="00B65A13" w:rsidRDefault="00B65A13" w:rsidP="00B65A1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65A13" w:rsidRPr="00B65A13" w:rsidRDefault="00B65A13" w:rsidP="00B65A1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Выпуска (постройки), год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Принятия к бухгалтерскому учету, год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65A13" w:rsidRPr="00B65A13" w:rsidRDefault="00B65A13" w:rsidP="00B65A1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65A13" w:rsidRPr="00B65A13" w:rsidRDefault="00B65A13" w:rsidP="00B65A1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65A13" w:rsidRPr="00B65A13" w:rsidRDefault="00B65A13" w:rsidP="00B65A1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52" w:type="dxa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65A13" w:rsidRPr="00B65A13" w:rsidRDefault="00B65A13" w:rsidP="00B65A1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65A13" w:rsidRPr="00B65A13" w:rsidRDefault="00B65A13" w:rsidP="00B65A1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B65A13" w:rsidRPr="00B65A13" w:rsidTr="00B65A13">
        <w:trPr>
          <w:tblCellSpacing w:w="0" w:type="dxa"/>
        </w:trPr>
        <w:tc>
          <w:tcPr>
            <w:tcW w:w="11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Автомобиль УАЗ-31514 М844РН46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110135001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2000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2000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21 год</w:t>
            </w:r>
          </w:p>
        </w:tc>
        <w:tc>
          <w:tcPr>
            <w:tcW w:w="42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145972,80</w:t>
            </w:r>
          </w:p>
        </w:tc>
        <w:tc>
          <w:tcPr>
            <w:tcW w:w="9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145972,80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B65A13" w:rsidRPr="00B65A13" w:rsidTr="00B65A13">
        <w:trPr>
          <w:tblCellSpacing w:w="0" w:type="dxa"/>
        </w:trPr>
        <w:tc>
          <w:tcPr>
            <w:tcW w:w="11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ИТОГО: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145972,80</w:t>
            </w:r>
          </w:p>
        </w:tc>
        <w:tc>
          <w:tcPr>
            <w:tcW w:w="9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145972,80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B65A13" w:rsidRPr="00B65A13" w:rsidRDefault="00B65A13" w:rsidP="00B65A1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B65A1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</w:tbl>
    <w:p w:rsidR="00DD29B4" w:rsidRPr="00B65A13" w:rsidRDefault="00DD29B4" w:rsidP="00B65A13"/>
    <w:sectPr w:rsidR="00DD29B4" w:rsidRPr="00B65A13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16F33"/>
    <w:multiLevelType w:val="multilevel"/>
    <w:tmpl w:val="7D6C2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0D07FB"/>
    <w:multiLevelType w:val="multilevel"/>
    <w:tmpl w:val="8C52C7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9E732E9"/>
    <w:multiLevelType w:val="multilevel"/>
    <w:tmpl w:val="C5B8D6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1512CBB"/>
    <w:multiLevelType w:val="multilevel"/>
    <w:tmpl w:val="CEC288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2E52F17"/>
    <w:multiLevelType w:val="multilevel"/>
    <w:tmpl w:val="6944F6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7414EF9"/>
    <w:multiLevelType w:val="multilevel"/>
    <w:tmpl w:val="CD664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43F4497"/>
    <w:multiLevelType w:val="multilevel"/>
    <w:tmpl w:val="3AD0C9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6B45DA4"/>
    <w:multiLevelType w:val="multilevel"/>
    <w:tmpl w:val="5D921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7EF5"/>
    <w:rsid w:val="00012337"/>
    <w:rsid w:val="00023E8E"/>
    <w:rsid w:val="00093E4E"/>
    <w:rsid w:val="00097569"/>
    <w:rsid w:val="000D5683"/>
    <w:rsid w:val="00101CB6"/>
    <w:rsid w:val="0016210A"/>
    <w:rsid w:val="001842CE"/>
    <w:rsid w:val="0019396D"/>
    <w:rsid w:val="00197A6E"/>
    <w:rsid w:val="001E2585"/>
    <w:rsid w:val="0020576B"/>
    <w:rsid w:val="00232320"/>
    <w:rsid w:val="002E5417"/>
    <w:rsid w:val="00314FFB"/>
    <w:rsid w:val="00316A93"/>
    <w:rsid w:val="003917DC"/>
    <w:rsid w:val="003A7936"/>
    <w:rsid w:val="003F03B8"/>
    <w:rsid w:val="00453241"/>
    <w:rsid w:val="004A0D68"/>
    <w:rsid w:val="005539B3"/>
    <w:rsid w:val="00560C54"/>
    <w:rsid w:val="005D790A"/>
    <w:rsid w:val="005F6D68"/>
    <w:rsid w:val="00607541"/>
    <w:rsid w:val="00607A7A"/>
    <w:rsid w:val="00614B75"/>
    <w:rsid w:val="00617EF5"/>
    <w:rsid w:val="006603CB"/>
    <w:rsid w:val="0066645E"/>
    <w:rsid w:val="006C0BFD"/>
    <w:rsid w:val="006C36E5"/>
    <w:rsid w:val="006D0810"/>
    <w:rsid w:val="008A7BE8"/>
    <w:rsid w:val="009034CA"/>
    <w:rsid w:val="00943025"/>
    <w:rsid w:val="00967519"/>
    <w:rsid w:val="00973829"/>
    <w:rsid w:val="0099740F"/>
    <w:rsid w:val="009E18D9"/>
    <w:rsid w:val="00A54946"/>
    <w:rsid w:val="00A645E7"/>
    <w:rsid w:val="00B65A13"/>
    <w:rsid w:val="00B756CF"/>
    <w:rsid w:val="00BB2CB5"/>
    <w:rsid w:val="00BD6249"/>
    <w:rsid w:val="00C03F6E"/>
    <w:rsid w:val="00C47307"/>
    <w:rsid w:val="00C56BDA"/>
    <w:rsid w:val="00C63BDD"/>
    <w:rsid w:val="00C758E4"/>
    <w:rsid w:val="00CA15FF"/>
    <w:rsid w:val="00CF6675"/>
    <w:rsid w:val="00D14EB6"/>
    <w:rsid w:val="00D526CF"/>
    <w:rsid w:val="00DA1855"/>
    <w:rsid w:val="00DD29B4"/>
    <w:rsid w:val="00E63920"/>
    <w:rsid w:val="00E66A7B"/>
    <w:rsid w:val="00F90D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17E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17EF5"/>
    <w:rPr>
      <w:b/>
      <w:bCs/>
    </w:rPr>
  </w:style>
  <w:style w:type="character" w:styleId="a5">
    <w:name w:val="Emphasis"/>
    <w:basedOn w:val="a0"/>
    <w:uiPriority w:val="20"/>
    <w:qFormat/>
    <w:rsid w:val="00617EF5"/>
    <w:rPr>
      <w:i/>
      <w:iCs/>
    </w:rPr>
  </w:style>
  <w:style w:type="character" w:styleId="a6">
    <w:name w:val="Hyperlink"/>
    <w:basedOn w:val="a0"/>
    <w:uiPriority w:val="99"/>
    <w:semiHidden/>
    <w:unhideWhenUsed/>
    <w:rsid w:val="009034CA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D2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D29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1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9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6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7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3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54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4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4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382</Words>
  <Characters>2179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61</cp:revision>
  <dcterms:created xsi:type="dcterms:W3CDTF">2023-10-23T12:40:00Z</dcterms:created>
  <dcterms:modified xsi:type="dcterms:W3CDTF">2023-10-24T11:37:00Z</dcterms:modified>
</cp:coreProperties>
</file>