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25157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 xml:space="preserve"> района Курской области</w:t>
      </w: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</w:t>
      </w: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29   января  2021 г.         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 отчете Председателя  Контрольн</w:t>
      </w:r>
      <w:proofErr w:type="gramStart"/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о-</w:t>
      </w:r>
      <w:proofErr w:type="gramEnd"/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счетного органа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 Курской области -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Ревизионной  комиссии  </w:t>
      </w:r>
      <w:proofErr w:type="spellStart"/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района Курской области о работе  за 2020 год.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Заслушав и обсудив представленный председателем Контрольн</w:t>
      </w:r>
      <w:proofErr w:type="gram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о-</w:t>
      </w:r>
      <w:proofErr w:type="gram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счетного органа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- Ревизионной  комиссии 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  Рыжковой   Галиной  Николаевной  отчет о результатах  деятельности Ревизионной  комиссии  за 2020 год,  в соответствии со статьей 19 Федерального закона от 07.02.2011 № 6-ФЗ «Об общих принципах организации  и  деятельности  контрольно-счетных органов субъектов  Российской Федерации  и муниципальных образований », Положением  о Контрольно- счетном  органе 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- Ревизионной  комиссии 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и  </w:t>
      </w:r>
      <w:proofErr w:type="gram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руководствуясь  статьей 23 Устава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 Представительное Собрание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 </w:t>
      </w: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</w:t>
      </w:r>
      <w:proofErr w:type="gramEnd"/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:</w:t>
      </w: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                     </w:t>
      </w:r>
    </w:p>
    <w:p w:rsidR="00251579" w:rsidRPr="00251579" w:rsidRDefault="00251579" w:rsidP="00251579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Утвердить отчет  о  результатах деятельности  Контрольн</w:t>
      </w:r>
      <w:proofErr w:type="gram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о-</w:t>
      </w:r>
      <w:proofErr w:type="gram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счетного органа -  Ревизионной комиссии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 Курской области   за 2020 год.</w:t>
      </w:r>
    </w:p>
    <w:p w:rsidR="00251579" w:rsidRPr="00251579" w:rsidRDefault="00251579" w:rsidP="00251579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Признать деятельность   Контрольн</w:t>
      </w:r>
      <w:proofErr w:type="gram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о-</w:t>
      </w:r>
      <w:proofErr w:type="gram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счетного  органа- Ревизионной комиссии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 Курской области за 2020 год </w:t>
      </w: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удовлетворительной.</w:t>
      </w:r>
    </w:p>
    <w:p w:rsidR="00251579" w:rsidRPr="00251579" w:rsidRDefault="00251579" w:rsidP="00251579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Настоящее решение вступает в силу со дня его подписания   и подлежит официальному опубликованию </w:t>
      </w:r>
      <w:proofErr w:type="gram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( </w:t>
      </w:r>
      <w:proofErr w:type="gram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обнародованию).</w:t>
      </w:r>
    </w:p>
    <w:p w:rsidR="00251579" w:rsidRPr="00251579" w:rsidRDefault="00251579" w:rsidP="00251579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Контроль за</w:t>
      </w:r>
      <w:proofErr w:type="gram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исполнением настоящего решения возложить на Представительное Собрание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области.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 Председатель Представительного Собрания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    </w:t>
      </w:r>
      <w:proofErr w:type="spellStart"/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 Курской области                                 </w:t>
      </w:r>
      <w:proofErr w:type="spellStart"/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В.К.Чепурин</w:t>
      </w:r>
      <w:proofErr w:type="spellEnd"/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    Глава   </w:t>
      </w:r>
      <w:proofErr w:type="spellStart"/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 Курской области                                                                          В.В. Петров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 № 2/7 от 29 января 2021г.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                                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                                                                            Утвержден: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Решением  Представительного Собрания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 Курской области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   от 29 января  2021 года  № 2/7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Отчет  о  работе</w:t>
      </w:r>
      <w:proofErr w:type="gramStart"/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 К</w:t>
      </w:r>
      <w:proofErr w:type="gramEnd"/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онтрольно - счетного органа -  Ревизионной  комиссии </w:t>
      </w:r>
      <w:proofErr w:type="spellStart"/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 района  Курской  области за  2020 год.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Настоящий  отчет подготовлен  в  соответствии   с Федеральным законом  от 06.10.2003г. №  131-ФЗ « Об  общих  принципах организации  местного самоуправления  в Российской  Федерации»; Федеральным  законом  от  07.02.2011г. №6 «  Об  общих  принципах  организации и деятельности контрольно - счетных  органов  субъектов Российской Федерации  и муниципальных образований»,   Положением  « О Контрольн</w:t>
      </w:r>
      <w:proofErr w:type="gram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о-</w:t>
      </w:r>
      <w:proofErr w:type="gram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счетном органе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-Ревизионной комиссии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области», утвержденным решением  Представительного Собрания 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  от  31 августа  2018 года № 44  и   планом работы Контрольно- счетного  органа 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— Ревизионная комиссия 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  (далее Ревизионная комиссия) на 2020 год.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Основные показатели деятельности КСО МО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 xml:space="preserve">« </w:t>
      </w:r>
      <w:proofErr w:type="spellStart"/>
      <w:r w:rsidRPr="00251579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Пристенский</w:t>
      </w:r>
      <w:proofErr w:type="spellEnd"/>
      <w:r w:rsidRPr="00251579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 xml:space="preserve"> район» Курской области за 2020 год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260"/>
        <w:gridCol w:w="1176"/>
      </w:tblGrid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Проведено контрольных и экспертно-аналитических мероприятий всего, из них: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29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контрольных мероприятий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экспертно-аналитических мероприятий (за исключением экспертиз проектов Решений и иных нормативных правовых актов)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Количество проведенных экспертиз проектов Решений и иных нормативных правовых актов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29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Количество объектов проведенных контрольных и экспертно-аналитических мероприятий, всего, из них: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11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объектов контрольных мероприятий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объектов экспертно-аналитических мероприятий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 xml:space="preserve">Проведено контрольных и экспертно-аналитических мероприятий по поручениям, </w:t>
            </w: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предложениям, запросам и обращениям всего, из них на основании: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7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поручений представительного органа муниципального образования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предложений и запросов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предложений и запросов глав муниципальных образований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обращений органов прокуратуры и иных правоохранительных органов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обращений граждан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Проведено совместных и параллельных контрольных и экспертно-аналитических мероприятий всего, из них: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 Счетной палатой Российской Федерации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 контрольно-счетными органами муниципальных образований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выявлено нарушений в ходе осуществления внешнего государственного финансового контроля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1909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Всего выявлено нарушений в ходе осуществления внешнего государственного финансового контроля (количество)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из них: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нарушения при формировании и исполнении бюджетов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1688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нарушения в сфере управления и распоряжения государственной (муниципальной) собственностью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221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нарушения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нецелевое использование бюджетных средств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Выявлено неэффективное использование государственных средств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Выявлено неэффективное использование государственных средств (количество)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Устранено выявленных нарушений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221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Устранено выявленных нарушений (количество)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 том числе: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 возврат сре</w:t>
            </w:r>
            <w:proofErr w:type="gramStart"/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дств в б</w:t>
            </w:r>
            <w:proofErr w:type="gramEnd"/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юджеты всех уровней бюджетной системы Российской Федерации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221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обеспечен возврат сре</w:t>
            </w:r>
            <w:proofErr w:type="gramStart"/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дств в б</w:t>
            </w:r>
            <w:proofErr w:type="gramEnd"/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юджеты всех уровней бюджетной системы Российской Федерации (количество)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Направлено представлений всего, в том числе: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представлений, выполненных в установленные сроки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количество представлений, </w:t>
            </w:r>
            <w:proofErr w:type="gramStart"/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сроки</w:t>
            </w:r>
            <w:proofErr w:type="gramEnd"/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выполнения которых не наступили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представлений, не выполненных и выполненных не полностью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Направлено предписаний всего, в том числе: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предписаний, выполненных в установленные сроки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количество предписаний, </w:t>
            </w:r>
            <w:proofErr w:type="gramStart"/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сроки</w:t>
            </w:r>
            <w:proofErr w:type="gramEnd"/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выполнения которых не наступили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предписаний, не выполненных и выполненных не полностью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Сокращено лимитов бюджетных обязательств (предоставление межбюджетных трансфертов) по результатам рассмотрения уведомлений о применении бюджетных мер принуждения (количество)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Направлено информационных писем в органы исполнительной власти муниципального образования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 xml:space="preserve">Количество материалов, направленных в ходе и по результатам проведения контрольных мероприятий в органы прокуратуры и иные правоохранительные органы, по </w:t>
            </w:r>
            <w:proofErr w:type="gramStart"/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результатам</w:t>
            </w:r>
            <w:proofErr w:type="gramEnd"/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 xml:space="preserve"> рассмотрения которых в том числе: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принято решений о возбуждении уголовного дела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принято решений об отказе в  возбуждении уголовного дела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принято решений о прекращении уголовного дела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возбуждено дел об административных правонарушениях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внесено протестов, представлений, постановлений и предостережений по фактам нарушений закона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lastRenderedPageBreak/>
              <w:t>Возбуждено дел об административных правонарушениях всего, из них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дел по административным правонарушениям, по которым судебными органами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Штатная численность сотрудников (штатных единиц), в том числе замещающих: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муниципальную должность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должность муниципальной службы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Фактическая численность сотрудников (чел.), в том числе замещающих: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муниципальную должность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должность муниципальной службы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Состав сотрудников по наличию образования (чел):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высшее профессиональное образование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среднее профессиональное образование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Структура профессионального образования сотрудников (ед.):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экономическое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юридическое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управление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иное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Информационное присутствие: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публикаций и сообщений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тел</w:t>
            </w:r>
            <w:proofErr w:type="gramStart"/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е-</w:t>
            </w:r>
            <w:proofErr w:type="gramEnd"/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радиосюжетов</w:t>
            </w:r>
            <w:proofErr w:type="spellEnd"/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Финансовое обеспечение деятельности контрольно-счетного органа в отчетном 2020 году (тыс. руб.)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1310</w:t>
            </w:r>
          </w:p>
        </w:tc>
      </w:tr>
    </w:tbl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Дополнительные сведения о деятельности КСО </w:t>
      </w:r>
      <w:r w:rsidRPr="00251579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 xml:space="preserve">МО « </w:t>
      </w:r>
      <w:proofErr w:type="spellStart"/>
      <w:r w:rsidRPr="00251579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>Пристенский</w:t>
      </w:r>
      <w:proofErr w:type="spellEnd"/>
      <w:r w:rsidRPr="00251579">
        <w:rPr>
          <w:rFonts w:ascii="Tahoma" w:eastAsia="Times New Roman" w:hAnsi="Tahoma" w:cs="Tahoma"/>
          <w:b/>
          <w:bCs/>
          <w:color w:val="000000"/>
          <w:sz w:val="14"/>
          <w:u w:val="single"/>
          <w:lang w:eastAsia="ru-RU"/>
        </w:rPr>
        <w:t xml:space="preserve"> район» Курской области.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260"/>
        <w:gridCol w:w="1176"/>
      </w:tblGrid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Юридическое лицо в структуре органов местного самоуправления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КСО в структуре представительного органа муниципального образования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+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Объем проверенных сре</w:t>
            </w:r>
            <w:proofErr w:type="gramStart"/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дств пр</w:t>
            </w:r>
            <w:proofErr w:type="gramEnd"/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 проведении контрольных мероприятий и экспертно-аналитических мероприятий, тыс. руб.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1144863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 них: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контрольным мероприятиям, тыс. руб.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71706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 экспертно-аналитическим мероприятиям, тыс. руб.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1073157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В том числе проведено по всем контрольным мероприятиям и экспертно-аналитическим мероприятиям: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аудитов в сфере закупок (в т.ч. мероприятий с элементами аудита в сфере закупок), ед.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аудитов эффективности (в т.ч. мероприятий с элементами аудита эффективности), ед.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Подготовлено экспертных заключений по результатам финансово-экономической экспертизы, ед.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30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проектов муниципальных правовых актов (за исключением муниципальных программ), ед.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муниципальных программ, ед.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29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Наличие стандартов внешнего муниципального финансового контроля, ед.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13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Жалобы, исковые требования на действия КСО, ед.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из них: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решения судов об удовлетворении жалоб, исков, ед.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решения судов об отказе в удовлетворении жалоб, исков, ед.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Запланировано средств на обеспечение деятельности КСО на 2021 год, тыс. руб.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1310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7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Наличие официального сайта КСО (1-есть, 0-нет)</w:t>
            </w:r>
          </w:p>
        </w:tc>
        <w:tc>
          <w:tcPr>
            <w:tcW w:w="11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0</w:t>
            </w:r>
          </w:p>
        </w:tc>
      </w:tr>
    </w:tbl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Сведения о штатной численности КСО МО « </w:t>
      </w:r>
      <w:proofErr w:type="spellStart"/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Пристенский</w:t>
      </w:r>
      <w:proofErr w:type="spellEnd"/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район» Курской области.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16"/>
        <w:gridCol w:w="732"/>
      </w:tblGrid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Штатная численность КСО, ед. из них: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Муниципальная должность, ед.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заместитель председателя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аудитор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Должность муниципальной службы, ед.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заместитель председателя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аудитор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инспекторы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иные (расшифровать)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Фактическая численность КСО, ед. из них: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Муниципальная должность, ед.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заместитель председателя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аудитор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Должность муниципальной службы, ед.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председатель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заместитель председателя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аудитор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инспекторы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иные (расшифровать)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 xml:space="preserve">Численность сотрудников, прошедших </w:t>
            </w:r>
            <w:proofErr w:type="gramStart"/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обучение по программам</w:t>
            </w:r>
            <w:proofErr w:type="gramEnd"/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 xml:space="preserve"> повышения квалификации, чел.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за </w:t>
            </w:r>
            <w:proofErr w:type="gramStart"/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последние</w:t>
            </w:r>
            <w:proofErr w:type="gramEnd"/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3 года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том числе в отчетном году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Сведения о применении КСО Классификатора нарушений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348"/>
        <w:gridCol w:w="1344"/>
      </w:tblGrid>
      <w:tr w:rsidR="00251579" w:rsidRPr="00251579" w:rsidTr="0025157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Общее количество мероприятий по аудиту в сфере закупок (в том числе мероприятий с элементами аудита в сфере закупок), ед.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Общее количество проверенных объектов, ед.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Общее количество выявленных нарушений, ед.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Общая сумма выявленных нарушений, тыс. руб.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Общее количество представлений/предписаний, направленных по результатам контрольных мероприятий в сфере закупок, ед.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Общее количество обращений, направленных в органы контроля и принятые ими мер по результатам обращений (количество возбужденных дел об административных правонарушениях), ед.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Наиболее характерные типичные нарушения, выявляемые по результатам аудита в сфере закупок на следующих стадиях: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планирование (пункты 4.10-4.21 Классификатора нарушений), ед.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проведение конкурентных процедур (пункты 4.22-4.30 Классификатора нарушений), ед.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заключение, исполнение контрактов (пункты 4.1-4.9, 4.31-4.47, 4.53 Классификатора нарушений), ед.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Основные причины выявленных нарушений и недостатков (расшифровать)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Текстовый формат</w:t>
            </w:r>
          </w:p>
        </w:tc>
      </w:tr>
      <w:tr w:rsidR="00251579" w:rsidRPr="00251579" w:rsidTr="00251579">
        <w:trPr>
          <w:tblCellSpacing w:w="0" w:type="dxa"/>
        </w:trPr>
        <w:tc>
          <w:tcPr>
            <w:tcW w:w="6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Наличие стандарта/методических рекомендаций по аудиту в сфере закупок, (1-есть, 0-нет)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bottom"/>
            <w:hideMark/>
          </w:tcPr>
          <w:p w:rsidR="00251579" w:rsidRPr="00251579" w:rsidRDefault="00251579" w:rsidP="002515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25157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</w:tbl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  2020 году  Контрольно- счетным  органом — Ревизионной  комиссией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района Курской  области  проведено 29</w:t>
      </w:r>
      <w:r w:rsidRPr="00251579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 контрольных и экспертно- аналитический  </w:t>
      </w: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мероприятий,  в  том числе : </w:t>
      </w:r>
      <w:r w:rsidRPr="00251579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7</w:t>
      </w: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контрольных  и  </w:t>
      </w:r>
      <w:r w:rsidRPr="00251579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22</w:t>
      </w: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экспертно-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аналитических</w:t>
      </w:r>
      <w:proofErr w:type="gram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.О</w:t>
      </w:r>
      <w:proofErr w:type="gram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бъем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проверенных  средств  при  проведении контрольных и экспертно- аналитических  мероприятий   составил 1144863 тыс. руб., в  том  числе: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по  контрольным  мероприятиям   - 71706  тыс. руб.;                                                                 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 Общий  объем  выявленных  нарушений  в ходе  осуществления внешнего муниципального  финансового контроля  составил  - 1909 тыс</w:t>
      </w:r>
      <w:proofErr w:type="gram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.р</w:t>
      </w:r>
      <w:proofErr w:type="gram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уб. в том  числе:</w:t>
      </w:r>
    </w:p>
    <w:p w:rsidR="00251579" w:rsidRPr="00251579" w:rsidRDefault="00251579" w:rsidP="00251579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нарушения  в сфере  управления  и распоряжения муниципальной собственности — 221 тыс</w:t>
      </w:r>
      <w:proofErr w:type="gram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.р</w:t>
      </w:r>
      <w:proofErr w:type="gram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уб.;</w:t>
      </w:r>
    </w:p>
    <w:p w:rsidR="00251579" w:rsidRPr="00251579" w:rsidRDefault="00251579" w:rsidP="00251579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нарушения  при формировании  и исполнении бюджето</w:t>
      </w:r>
      <w:proofErr w:type="gram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в(</w:t>
      </w:r>
      <w:proofErr w:type="gram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ст.92.1 БК РФ)- 1688 тыс.руб.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Подготовлено: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- 22  экспертн</w:t>
      </w:r>
      <w:proofErr w:type="gram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о-</w:t>
      </w:r>
      <w:proofErr w:type="gram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аналитических  заключения — это  направление  включает  в себя  проведение  финансовой  экспертизы  в  рамках  контроля  за формированием и исполнением бюджетов ;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- 29  финансов</w:t>
      </w:r>
      <w:proofErr w:type="gram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о-</w:t>
      </w:r>
      <w:proofErr w:type="gram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экономических экспертиз муниципальных  программ.  Контрольными мероприятиями охвачены следующие   муниципальные образования: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</w:t>
      </w: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1.Администрация  </w:t>
      </w:r>
      <w:proofErr w:type="spellStart"/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  Проведена  проверка  соблюдения требований    Федерального  Закона  от 05.04.2013 года №  44-ФЗ « О  контрактной системе  в  сфере закупок товаров, работ,  услуг для  обеспечения государственных  и  муниципальных нужд» Администрацией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в расходовании  средств, выделенных на ремонт автомобильных дорог в поселке Пристень. Проверка проведена совместно с заместителем  прокурора  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М.П.Голубчиковым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во  исполнение письма Прокуратуры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№ 01-73 от 28.11.2019 года.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 Проведена  проверка  соблюдения требований    Федерального  Закона  от 05.04.2013 года №  44-ФЗ « О  контрактной системе  в  сфере закупок товаров, работ,  услуг для  обеспечения государственных  и  муниципальных нужд» Администрацией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в расходовании  средств  на  строительство  объекта        «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Физкультурн</w:t>
      </w:r>
      <w:proofErr w:type="gram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</w:t>
      </w:r>
      <w:proofErr w:type="gram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оздоровительный   комплекс  со  встроенно-пристроенным   зданием  бассейна  в  поселке  Пристень 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 Курской  области». Корректировка  (2 этап).   Проверка проведена совместно с заместителем  прокурора  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М.П.Голубчиковым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во  исполнение письма Прокуратуры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№ 01-73 от 28.11.2019 года.</w:t>
      </w:r>
      <w:proofErr w:type="gram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 .</w:t>
      </w:r>
      <w:proofErr w:type="gram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 Проведена  проверка  соблюдения  установленного порядка  управления  и  распоряжения  имуществом, находящегося  в муниципальной  собственности  муниципального района, своевременного поступления  арендной платы  от аренды земельных участков. Проверка  проведена  совместно с  Прокуратурой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района. В  результате  проверки  установлена недоимка арендной платы   в  сумме 94316 руб., которая  погашена  в период проверки.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 2.   Муниципальное образование « Поселок Пристень»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 Проведена проверка  законного  и эффективного  расходования  средств, выделенных   на установку малых архитектурных форм  в поселке Пристень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с сфере  благоустройства  муниципальных образований  Курской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области</w:t>
      </w:r>
      <w:proofErr w:type="gram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.П</w:t>
      </w:r>
      <w:proofErr w:type="gram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роверка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проведена совместно с заместителем  прокурора  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М.П.Голубчиковым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во  исполнение письма Прокуратуры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№ 01-73 от 28.11.2019 года.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 xml:space="preserve">     Проведена проверка соблюдения  установленного порядка  управления  и распоряжения  имуществом, находящегося  в муниципальной собственности  муниципального  образования, своевременного поступления арендной платы  от аренды земельных участков. Проверка  проведена совместно с  Прокуратурой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района,  в результате  проверки установлена недоимка арендной платы  в  сумме 126467 руб., которая  погашена  в период проверки.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 3.   Муниципальное  образование « Поселок Кировский».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</w:t>
      </w: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Проведена проверка соблюдения  установленного порядка  управления  и распоряжения  имуществом, находящегося  в муниципальной собственности  муниципального  образования, своевременного поступления арендной платы  от аренды земельных участков.   Проверка проведена совместно с заместителем  прокурора  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М.П.Голубчиковым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во  исполнение письма Прокуратуры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№ 01-73 от 28.11.2019 года.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 Проведена  проверка  соблюдения требований    Федерального  Закона  от 05.04.2013 года №  44-ФЗ « О  контрактной системе  в  сфере закупок товаров, работ,  услуг для  обеспечения государственных  и  муниципальных нужд» Администрацией  поселка </w:t>
      </w:r>
      <w:proofErr w:type="gram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Кировский</w:t>
      </w:r>
      <w:proofErr w:type="gram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в расходовании средств,  выделенных на проведение капитального  ремонта Дома культуры  поселка  Кировский.  Проверка проведена совместно с заместителем  прокурора  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М.П.Голубчиковым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во  исполнение письма Прокуратуры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№ 01-73 от 28.11.2019 года.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  Выводы и предложения.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Контрольн</w:t>
      </w:r>
      <w:proofErr w:type="gram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о-</w:t>
      </w:r>
      <w:proofErr w:type="gram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счетным органом — Ревизионной комиссией </w:t>
      </w:r>
      <w:proofErr w:type="spellStart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в 2021 году  планируется усилить деятельность  в решении проблем, связанных с  поступлением налоговых и  неналоговых  доходов  в  бюджет района.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Контрольно-счетного органа -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Ревизионной комиссии </w:t>
      </w:r>
      <w:proofErr w:type="spellStart"/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251579" w:rsidRPr="00251579" w:rsidRDefault="00251579" w:rsidP="002515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25157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                                                                 Г.Н.Рыжкова</w:t>
      </w:r>
    </w:p>
    <w:p w:rsidR="00DD29B4" w:rsidRPr="00251579" w:rsidRDefault="00DD29B4" w:rsidP="00251579"/>
    <w:sectPr w:rsidR="00DD29B4" w:rsidRPr="0025157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34A12"/>
    <w:multiLevelType w:val="multilevel"/>
    <w:tmpl w:val="B900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F718D1"/>
    <w:multiLevelType w:val="multilevel"/>
    <w:tmpl w:val="6E8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9D4EE2"/>
    <w:multiLevelType w:val="multilevel"/>
    <w:tmpl w:val="E426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2A1061"/>
    <w:multiLevelType w:val="multilevel"/>
    <w:tmpl w:val="FC86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7"/>
  </w:num>
  <w:num w:numId="5">
    <w:abstractNumId w:val="8"/>
  </w:num>
  <w:num w:numId="6">
    <w:abstractNumId w:val="10"/>
  </w:num>
  <w:num w:numId="7">
    <w:abstractNumId w:val="24"/>
  </w:num>
  <w:num w:numId="8">
    <w:abstractNumId w:val="32"/>
  </w:num>
  <w:num w:numId="9">
    <w:abstractNumId w:val="4"/>
  </w:num>
  <w:num w:numId="10">
    <w:abstractNumId w:val="11"/>
  </w:num>
  <w:num w:numId="11">
    <w:abstractNumId w:val="14"/>
  </w:num>
  <w:num w:numId="12">
    <w:abstractNumId w:val="36"/>
  </w:num>
  <w:num w:numId="13">
    <w:abstractNumId w:val="35"/>
  </w:num>
  <w:num w:numId="14">
    <w:abstractNumId w:val="13"/>
  </w:num>
  <w:num w:numId="15">
    <w:abstractNumId w:val="31"/>
  </w:num>
  <w:num w:numId="16">
    <w:abstractNumId w:val="37"/>
  </w:num>
  <w:num w:numId="17">
    <w:abstractNumId w:val="25"/>
  </w:num>
  <w:num w:numId="18">
    <w:abstractNumId w:val="22"/>
  </w:num>
  <w:num w:numId="19">
    <w:abstractNumId w:val="3"/>
  </w:num>
  <w:num w:numId="20">
    <w:abstractNumId w:val="33"/>
  </w:num>
  <w:num w:numId="21">
    <w:abstractNumId w:val="23"/>
  </w:num>
  <w:num w:numId="22">
    <w:abstractNumId w:val="17"/>
  </w:num>
  <w:num w:numId="23">
    <w:abstractNumId w:val="6"/>
  </w:num>
  <w:num w:numId="24">
    <w:abstractNumId w:val="26"/>
  </w:num>
  <w:num w:numId="25">
    <w:abstractNumId w:val="21"/>
  </w:num>
  <w:num w:numId="26">
    <w:abstractNumId w:val="5"/>
  </w:num>
  <w:num w:numId="27">
    <w:abstractNumId w:val="28"/>
  </w:num>
  <w:num w:numId="28">
    <w:abstractNumId w:val="19"/>
  </w:num>
  <w:num w:numId="29">
    <w:abstractNumId w:val="34"/>
  </w:num>
  <w:num w:numId="30">
    <w:abstractNumId w:val="18"/>
  </w:num>
  <w:num w:numId="31">
    <w:abstractNumId w:val="0"/>
  </w:num>
  <w:num w:numId="32">
    <w:abstractNumId w:val="29"/>
  </w:num>
  <w:num w:numId="33">
    <w:abstractNumId w:val="15"/>
  </w:num>
  <w:num w:numId="34">
    <w:abstractNumId w:val="27"/>
  </w:num>
  <w:num w:numId="35">
    <w:abstractNumId w:val="12"/>
  </w:num>
  <w:num w:numId="36">
    <w:abstractNumId w:val="1"/>
  </w:num>
  <w:num w:numId="37">
    <w:abstractNumId w:val="30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602C"/>
    <w:rsid w:val="00047825"/>
    <w:rsid w:val="00052D9D"/>
    <w:rsid w:val="000649BD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C5C92"/>
    <w:rsid w:val="002D1DD1"/>
    <w:rsid w:val="002E5417"/>
    <w:rsid w:val="00314FFB"/>
    <w:rsid w:val="00316A93"/>
    <w:rsid w:val="003340FA"/>
    <w:rsid w:val="00337D48"/>
    <w:rsid w:val="00346092"/>
    <w:rsid w:val="00364BE4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B7A2E"/>
    <w:rsid w:val="004C4FF6"/>
    <w:rsid w:val="004D0B29"/>
    <w:rsid w:val="004E419C"/>
    <w:rsid w:val="004F12B2"/>
    <w:rsid w:val="005055C8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263C7"/>
    <w:rsid w:val="006603CB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0F0"/>
    <w:rsid w:val="007764E0"/>
    <w:rsid w:val="00781417"/>
    <w:rsid w:val="0078723D"/>
    <w:rsid w:val="00790DD3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14AEF"/>
    <w:rsid w:val="00A37324"/>
    <w:rsid w:val="00A54946"/>
    <w:rsid w:val="00A645E7"/>
    <w:rsid w:val="00A713E8"/>
    <w:rsid w:val="00A71460"/>
    <w:rsid w:val="00AC1A3D"/>
    <w:rsid w:val="00AD1658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A3DFD"/>
    <w:rsid w:val="00BB2CB5"/>
    <w:rsid w:val="00BD6249"/>
    <w:rsid w:val="00BE19EA"/>
    <w:rsid w:val="00C03F6E"/>
    <w:rsid w:val="00C32CDD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A39E3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2654</Words>
  <Characters>15128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219</cp:revision>
  <dcterms:created xsi:type="dcterms:W3CDTF">2023-10-23T12:40:00Z</dcterms:created>
  <dcterms:modified xsi:type="dcterms:W3CDTF">2023-10-25T08:49:00Z</dcterms:modified>
</cp:coreProperties>
</file>