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АДМИНИСТРАЦИЯ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ПОСТАНОВЛЕНИЕ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от 10 апреля 2020 г.               № 215-па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      Об утверждении Порядка сообщения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руководителями муниципальных учреждений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Пристенского района Курской области о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возникновении личной заинтересованности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при исполнении должностных обязанностей,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которая приводит или может привести к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конфликту интересов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В соответствии с  Федеральным законом от 25.12.2008 №273-ФЗ "О противодействии коррупции», Указом Президента Российской Федерации от 22.12.2015 №650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постановлением Администрации Курской области от 28.02.2020 №176-па «Об утверждении Порядка сообщения руководителями государственных учреждений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интересов», в целях повышения эффективности работы по профилактике коррупционных и иных правонарушений в Пристенском районе Курской области,    Администрация  Пристенского района Курской области ПОСТАНОВЛЯЕТ: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1.   Утвердить прилагаемый Порядок сообщения руководителями муниципальных учреждений Пристенского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2. Рекомендовать органам местного самоуправления Пристенского района Курской области разработать и утвердить Порядок сообщения руководителями муниципальных 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3. Контроль за исполнением настоящего постановления возложить на заместителя главы администрации, управляющего делами Администрации Пристенского района Курской области Н.М.Миронову.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  4. Постановление вступает в силу со дня его подписания.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Глава Пристенского района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Курской области                                                                                  В.В.Петров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lastRenderedPageBreak/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3600"/>
        <w:gridCol w:w="4056"/>
      </w:tblGrid>
      <w:tr w:rsidR="00057308" w:rsidRPr="00057308" w:rsidTr="00057308">
        <w:trPr>
          <w:tblCellSpacing w:w="0" w:type="dxa"/>
        </w:trPr>
        <w:tc>
          <w:tcPr>
            <w:tcW w:w="36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0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Утвержден</w:t>
            </w:r>
          </w:p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Постановлением Администрации Пристенского района Курской области</w:t>
            </w:r>
          </w:p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от 10 апреля 2020 г. № 215-па</w:t>
            </w:r>
          </w:p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</w:tbl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ПОРЯДОК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сообщения руководителями муниципальных учреждений Пристенского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1. Настоящий Порядок определяет правила сообщения руководителями муниципальных учреждений Пристенского района Курской области, функции и полномочия учредителя которых от имени муниципального района «Пристенский район»  Курской области осуществляет Администрация Пристенского района Курской области (далее – руководители учреждений, учредитель),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Для целей настоящего Порядка используются понятия «конфликт интересов» и «личная заинтересованность», установленные действующим законодательством.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2. В целях предотвращения и урегулирования конфликта интересов, как меры по предупреждению коррупции в учреждении, предусмотренной статьей 13</w:t>
      </w:r>
      <w:r w:rsidRPr="00057308">
        <w:rPr>
          <w:rFonts w:ascii="Tahoma" w:eastAsia="Times New Roman" w:hAnsi="Tahoma" w:cs="Tahoma"/>
          <w:color w:val="000000"/>
          <w:sz w:val="13"/>
          <w:szCs w:val="13"/>
          <w:vertAlign w:val="superscript"/>
          <w:lang w:eastAsia="ru-RU"/>
        </w:rPr>
        <w:t>3 </w:t>
      </w: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Федерального закона от 25 декабря 2008 года №273-ФЗ «О противодействии коррупции», руководители учреждений сообщают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3. 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согласно приложению к настоящему Порядку.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4. Руководители муниципальных учреждений, в отношении которых функции и полномочия учредителя осуществляет Администрация Пристенского района Курской области,  уведомления направляют на имя Главы Пристенского района Курской области (далее – руководитель учредителя).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5. Руководители муниципальных учреждений, в отношении которых функции и полномочия учредителя переданы муниципальному органу Администрации Пристенского района Курской области, уведомления направляют на имя руководителя данного муниципального органа (далее – муниципальный орган, руководитель муниципального органа).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      6. Уведомление должно быть подписано лично руководителем муниципального учреждения с указанием даты его составления.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         7. Уведомление направляется руководителем учредителя и руководителем муниципального органа,  в течение трех рабочих дней со дня его регистрации,  соответственно  в  отдел организационной, кадровой работы и делопроизводства Администрации Пристенского района Курской области, должностному лицу муниципального органа, ответственному за работу по профилактике коррупционных и иных нарушений (далее – орган по профилактике коррупционных и иных правонарушений), для предварительного рассмотрения.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        8. В ходе предварительного рассмотрения уведомления должностные лица органа по профилактике коррупционных и иных правонарушений имеют право получать от лица, направившего уведомление, пояснения по изложенным в них обстоятельствам и направлять запросы в государственные органы, органы местного самоуправления и заинтересованные организации.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     9. По результатам предварительного рассмотрения уведомления органом по профилактике коррупционных и иных правонарушений подготавливается мотивированное заключение.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 Уведомление, заключение и другие материалы, полученные в ходе предварительного рассмотрения уведомления, представляются руководителю  учредителя, руководителю муниципального органа в течение семи рабочих дней со дня поступления уведомления в орган по профилактике коррупционных и иных правонарушений.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В случае направления запросов, указанных в пункте 8 настоящего Порядка, уведомление, заключение и другие материалы, полученные в ходе предварительного рассмотрения уведомления, представляются руководителю учредителя, руководителю муниципального органа в течение 45 дней со дня поступления уведомления в орган по профилактике коррупционных и иных правонарушений. Указанный срок при необходимости может быть продлен, но не более чем на 30 дней.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10. Руководителем учредителя, руководителем муниципального органа по результатам рассмотрения им уведомления принимается одно из следующих решений: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     а) признать, что при исполнении должностных обязанностей лицом, направившим уведомление, конфликт интересов отсутствует;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 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         в) признать, что лицом, направившим уведомление, не соблюдались требования об урегулировании конфликта интересов.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 11. В случае принятия решений, предусмотренных подпунктами «б» и «в» пункта 10 настоящего Порядка, в соответствии с законодательством Российской Федерации, Курской области и Пристенского района руководитель учредителя, руководитель муниципального органа направляет уведомление на рассмотрение  в комиссию по соблюдению требований к служебному поведению муниципальных служащих Администрации Пристенского района Курской области и руководителей 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 12. Комиссия по соблюдению требований к служебному поведению муниципальных служащих Администрации Пристенского района Курской области и руководителей 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 и урегулированию конфликта интересов рассматривает уведомление и принимает решение в порядке, установленном Положением о комиссии по соблюдению требований к служебному поведению муниципальных служащих Администрации Пристенского района Курской области и руководителей муниципальных учреждений Пристенского района Курской области, функции и полномочия учредителя которых от имени Пристенского района Курской области осуществляет Администрация Пристенского района Курской области, и урегулированию конфликта интересов в Администрации Пристенского района Курской области, утвержденным постановлением Администрации Пристенского района Курской области  от 20 апреля 2015 года №362 ( с учетом внесенных изменений и дополнений).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lastRenderedPageBreak/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Приложение</w:t>
      </w: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к Порядку сообщения   руководителями муниципальных учреждений Пристенского района Курской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(отметка об ознакомлении)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 Руководителю учредителя,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  <w:r w:rsidRPr="00057308">
        <w:rPr>
          <w:rFonts w:ascii="Tahoma" w:eastAsia="Times New Roman" w:hAnsi="Tahoma" w:cs="Tahoma"/>
          <w:color w:val="000000"/>
          <w:sz w:val="13"/>
          <w:szCs w:val="13"/>
          <w:u w:val="single"/>
          <w:lang w:eastAsia="ru-RU"/>
        </w:rPr>
        <w:t>руководителю муниципального органа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(нужное подчеркнуть)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 от__________________________________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_________________________________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_________________________________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(Ф.И.О., замещаемая должность)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b/>
          <w:bCs/>
          <w:color w:val="000000"/>
          <w:sz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УВЕДОМЛЕНИЕ</w:t>
      </w: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br/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Обстоятельства, являющиеся основанием возникновения личной заинтересованности: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_______________________________________________________________________________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Должностные обязанности, на исполнение которых влияет или может повлиять личная заинтересованность:______________________________________________________________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______________________________________________________________________________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Предлагаемые меры по предотвращению или урегулированию конфликта интересов: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 </w:t>
      </w:r>
    </w:p>
    <w:p w:rsidR="00057308" w:rsidRPr="00057308" w:rsidRDefault="00057308" w:rsidP="0005730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3"/>
          <w:szCs w:val="13"/>
          <w:lang w:eastAsia="ru-RU"/>
        </w:rPr>
      </w:pPr>
      <w:r w:rsidRPr="00057308">
        <w:rPr>
          <w:rFonts w:ascii="Tahoma" w:eastAsia="Times New Roman" w:hAnsi="Tahoma" w:cs="Tahoma"/>
          <w:color w:val="000000"/>
          <w:sz w:val="13"/>
          <w:szCs w:val="13"/>
          <w:lang w:eastAsia="ru-RU"/>
        </w:rPr>
        <w:t>Намереваюсь (не намереваюсь) лично присутствовать на заседании комиссии по соблюдению требований к служебному поведению  муниципальных служащих Администрации Пристенского района Курской области и  руководителей муниципальных учреждений Пристенского района Курской области и  урегулированию конфликта интересов при рассмотрении настоящего уведомления (нужное подчеркнуть).</w:t>
      </w:r>
    </w:p>
    <w:tbl>
      <w:tblPr>
        <w:tblW w:w="0" w:type="auto"/>
        <w:tblCellSpacing w:w="0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161"/>
        <w:gridCol w:w="360"/>
        <w:gridCol w:w="180"/>
        <w:gridCol w:w="1272"/>
        <w:gridCol w:w="312"/>
        <w:gridCol w:w="312"/>
        <w:gridCol w:w="480"/>
        <w:gridCol w:w="2172"/>
        <w:gridCol w:w="228"/>
        <w:gridCol w:w="1800"/>
      </w:tblGrid>
      <w:tr w:rsidR="00057308" w:rsidRPr="00057308" w:rsidTr="00057308">
        <w:trPr>
          <w:tblCellSpacing w:w="0" w:type="dxa"/>
        </w:trPr>
        <w:tc>
          <w:tcPr>
            <w:tcW w:w="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“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”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20</w:t>
            </w: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г.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vAlign w:val="bottom"/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</w:tr>
      <w:tr w:rsidR="00057308" w:rsidRPr="00057308" w:rsidTr="00057308">
        <w:trPr>
          <w:tblCellSpacing w:w="0" w:type="dxa"/>
        </w:trPr>
        <w:tc>
          <w:tcPr>
            <w:tcW w:w="14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2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31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4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217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(подпись лица, направляющего уведомление)</w:t>
            </w:r>
          </w:p>
        </w:tc>
        <w:tc>
          <w:tcPr>
            <w:tcW w:w="2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 </w:t>
            </w:r>
          </w:p>
        </w:tc>
        <w:tc>
          <w:tcPr>
            <w:tcW w:w="18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2" w:type="dxa"/>
              <w:left w:w="44" w:type="dxa"/>
              <w:bottom w:w="22" w:type="dxa"/>
              <w:right w:w="44" w:type="dxa"/>
            </w:tcMar>
            <w:hideMark/>
          </w:tcPr>
          <w:p w:rsidR="00057308" w:rsidRPr="00057308" w:rsidRDefault="00057308" w:rsidP="0005730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</w:pPr>
            <w:r w:rsidRPr="00057308">
              <w:rPr>
                <w:rFonts w:ascii="Tahoma" w:eastAsia="Times New Roman" w:hAnsi="Tahoma" w:cs="Tahoma"/>
                <w:color w:val="000000"/>
                <w:sz w:val="13"/>
                <w:szCs w:val="13"/>
                <w:lang w:eastAsia="ru-RU"/>
              </w:rPr>
              <w:t>(расшифровка подписи)</w:t>
            </w:r>
          </w:p>
        </w:tc>
      </w:tr>
    </w:tbl>
    <w:p w:rsidR="00560C54" w:rsidRPr="00057308" w:rsidRDefault="00560C54" w:rsidP="00057308"/>
    <w:sectPr w:rsidR="00560C54" w:rsidRPr="00057308" w:rsidSect="009036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F193F"/>
    <w:multiLevelType w:val="multilevel"/>
    <w:tmpl w:val="8ED025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43E13"/>
    <w:multiLevelType w:val="multilevel"/>
    <w:tmpl w:val="33B2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407026"/>
    <w:multiLevelType w:val="multilevel"/>
    <w:tmpl w:val="6A62A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9576A4"/>
    <w:multiLevelType w:val="multilevel"/>
    <w:tmpl w:val="8DD83E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AE410F"/>
    <w:multiLevelType w:val="multilevel"/>
    <w:tmpl w:val="2258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4A340B"/>
    <w:multiLevelType w:val="multilevel"/>
    <w:tmpl w:val="957AC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6C7078"/>
    <w:multiLevelType w:val="multilevel"/>
    <w:tmpl w:val="FFB0C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00732E"/>
    <w:multiLevelType w:val="multilevel"/>
    <w:tmpl w:val="EDD231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EF66BEB"/>
    <w:multiLevelType w:val="multilevel"/>
    <w:tmpl w:val="D340D7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64D03A2"/>
    <w:multiLevelType w:val="multilevel"/>
    <w:tmpl w:val="3428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80869F0"/>
    <w:multiLevelType w:val="multilevel"/>
    <w:tmpl w:val="DEA2A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AD44953"/>
    <w:multiLevelType w:val="multilevel"/>
    <w:tmpl w:val="758A9A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E37256F"/>
    <w:multiLevelType w:val="multilevel"/>
    <w:tmpl w:val="81ECC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403F3D"/>
    <w:multiLevelType w:val="multilevel"/>
    <w:tmpl w:val="77DE1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10012FB"/>
    <w:multiLevelType w:val="multilevel"/>
    <w:tmpl w:val="B3BA8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F20B61"/>
    <w:multiLevelType w:val="multilevel"/>
    <w:tmpl w:val="5C245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B2120A1"/>
    <w:multiLevelType w:val="multilevel"/>
    <w:tmpl w:val="D1EE3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B8A5FD4"/>
    <w:multiLevelType w:val="multilevel"/>
    <w:tmpl w:val="20F002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4290"/>
    <w:multiLevelType w:val="multilevel"/>
    <w:tmpl w:val="BF5EE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3C46E5D"/>
    <w:multiLevelType w:val="multilevel"/>
    <w:tmpl w:val="5D947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13269E"/>
    <w:multiLevelType w:val="multilevel"/>
    <w:tmpl w:val="B63488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71C4982"/>
    <w:multiLevelType w:val="multilevel"/>
    <w:tmpl w:val="8668C1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9737DB6"/>
    <w:multiLevelType w:val="multilevel"/>
    <w:tmpl w:val="218679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AF32279"/>
    <w:multiLevelType w:val="multilevel"/>
    <w:tmpl w:val="8C7AC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BCF0FCD"/>
    <w:multiLevelType w:val="multilevel"/>
    <w:tmpl w:val="A4BA1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F234061"/>
    <w:multiLevelType w:val="multilevel"/>
    <w:tmpl w:val="FB42B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0116680"/>
    <w:multiLevelType w:val="multilevel"/>
    <w:tmpl w:val="F3FE0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0F475EE"/>
    <w:multiLevelType w:val="multilevel"/>
    <w:tmpl w:val="F51A92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1061862"/>
    <w:multiLevelType w:val="multilevel"/>
    <w:tmpl w:val="4DB48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660776F"/>
    <w:multiLevelType w:val="multilevel"/>
    <w:tmpl w:val="5A447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674661F"/>
    <w:multiLevelType w:val="multilevel"/>
    <w:tmpl w:val="251634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69B3DDB"/>
    <w:multiLevelType w:val="multilevel"/>
    <w:tmpl w:val="96245A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C0F6E17"/>
    <w:multiLevelType w:val="multilevel"/>
    <w:tmpl w:val="70E0A8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0863E9"/>
    <w:multiLevelType w:val="multilevel"/>
    <w:tmpl w:val="3746F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665714"/>
    <w:multiLevelType w:val="multilevel"/>
    <w:tmpl w:val="E668B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FA25918"/>
    <w:multiLevelType w:val="multilevel"/>
    <w:tmpl w:val="79CAA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FED1A2D"/>
    <w:multiLevelType w:val="multilevel"/>
    <w:tmpl w:val="D2966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8216E45"/>
    <w:multiLevelType w:val="multilevel"/>
    <w:tmpl w:val="34D07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91C025E"/>
    <w:multiLevelType w:val="multilevel"/>
    <w:tmpl w:val="06F42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25"/>
  </w:num>
  <w:num w:numId="3">
    <w:abstractNumId w:val="1"/>
  </w:num>
  <w:num w:numId="4">
    <w:abstractNumId w:val="26"/>
  </w:num>
  <w:num w:numId="5">
    <w:abstractNumId w:val="33"/>
  </w:num>
  <w:num w:numId="6">
    <w:abstractNumId w:val="3"/>
  </w:num>
  <w:num w:numId="7">
    <w:abstractNumId w:val="31"/>
  </w:num>
  <w:num w:numId="8">
    <w:abstractNumId w:val="8"/>
  </w:num>
  <w:num w:numId="9">
    <w:abstractNumId w:val="14"/>
  </w:num>
  <w:num w:numId="10">
    <w:abstractNumId w:val="13"/>
  </w:num>
  <w:num w:numId="11">
    <w:abstractNumId w:val="19"/>
  </w:num>
  <w:num w:numId="12">
    <w:abstractNumId w:val="18"/>
  </w:num>
  <w:num w:numId="13">
    <w:abstractNumId w:val="21"/>
  </w:num>
  <w:num w:numId="14">
    <w:abstractNumId w:val="36"/>
  </w:num>
  <w:num w:numId="15">
    <w:abstractNumId w:val="6"/>
  </w:num>
  <w:num w:numId="16">
    <w:abstractNumId w:val="4"/>
  </w:num>
  <w:num w:numId="17">
    <w:abstractNumId w:val="28"/>
  </w:num>
  <w:num w:numId="18">
    <w:abstractNumId w:val="30"/>
  </w:num>
  <w:num w:numId="19">
    <w:abstractNumId w:val="7"/>
  </w:num>
  <w:num w:numId="20">
    <w:abstractNumId w:val="27"/>
  </w:num>
  <w:num w:numId="21">
    <w:abstractNumId w:val="9"/>
  </w:num>
  <w:num w:numId="22">
    <w:abstractNumId w:val="5"/>
  </w:num>
  <w:num w:numId="23">
    <w:abstractNumId w:val="16"/>
  </w:num>
  <w:num w:numId="24">
    <w:abstractNumId w:val="32"/>
  </w:num>
  <w:num w:numId="25">
    <w:abstractNumId w:val="24"/>
  </w:num>
  <w:num w:numId="26">
    <w:abstractNumId w:val="34"/>
  </w:num>
  <w:num w:numId="27">
    <w:abstractNumId w:val="10"/>
  </w:num>
  <w:num w:numId="28">
    <w:abstractNumId w:val="37"/>
  </w:num>
  <w:num w:numId="29">
    <w:abstractNumId w:val="29"/>
  </w:num>
  <w:num w:numId="30">
    <w:abstractNumId w:val="23"/>
  </w:num>
  <w:num w:numId="31">
    <w:abstractNumId w:val="17"/>
  </w:num>
  <w:num w:numId="32">
    <w:abstractNumId w:val="38"/>
  </w:num>
  <w:num w:numId="33">
    <w:abstractNumId w:val="15"/>
  </w:num>
  <w:num w:numId="34">
    <w:abstractNumId w:val="2"/>
  </w:num>
  <w:num w:numId="35">
    <w:abstractNumId w:val="12"/>
  </w:num>
  <w:num w:numId="36">
    <w:abstractNumId w:val="22"/>
  </w:num>
  <w:num w:numId="37">
    <w:abstractNumId w:val="0"/>
  </w:num>
  <w:num w:numId="38">
    <w:abstractNumId w:val="11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compat/>
  <w:rsids>
    <w:rsidRoot w:val="00D944A6"/>
    <w:rsid w:val="0000063F"/>
    <w:rsid w:val="00057308"/>
    <w:rsid w:val="0009583D"/>
    <w:rsid w:val="000D2C6F"/>
    <w:rsid w:val="000E51A6"/>
    <w:rsid w:val="00140830"/>
    <w:rsid w:val="00197A79"/>
    <w:rsid w:val="00242C28"/>
    <w:rsid w:val="002527FA"/>
    <w:rsid w:val="003131DF"/>
    <w:rsid w:val="003C4C9B"/>
    <w:rsid w:val="0045289B"/>
    <w:rsid w:val="004D00C8"/>
    <w:rsid w:val="005164DF"/>
    <w:rsid w:val="00560C54"/>
    <w:rsid w:val="00623671"/>
    <w:rsid w:val="006326FC"/>
    <w:rsid w:val="006335E7"/>
    <w:rsid w:val="006F5100"/>
    <w:rsid w:val="007351C7"/>
    <w:rsid w:val="00763509"/>
    <w:rsid w:val="007D098E"/>
    <w:rsid w:val="00844C88"/>
    <w:rsid w:val="008959AC"/>
    <w:rsid w:val="0090360D"/>
    <w:rsid w:val="00A02C77"/>
    <w:rsid w:val="00A55889"/>
    <w:rsid w:val="00B52351"/>
    <w:rsid w:val="00BB138D"/>
    <w:rsid w:val="00C07753"/>
    <w:rsid w:val="00C47323"/>
    <w:rsid w:val="00D57527"/>
    <w:rsid w:val="00D6527A"/>
    <w:rsid w:val="00D662FC"/>
    <w:rsid w:val="00D9214D"/>
    <w:rsid w:val="00D944A6"/>
    <w:rsid w:val="00DC766B"/>
    <w:rsid w:val="00E100C0"/>
    <w:rsid w:val="00E25624"/>
    <w:rsid w:val="00E4008D"/>
    <w:rsid w:val="00EA1624"/>
    <w:rsid w:val="00ED2B9E"/>
    <w:rsid w:val="00F10E1C"/>
    <w:rsid w:val="00F65429"/>
    <w:rsid w:val="00FE52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paragraph" w:styleId="1">
    <w:name w:val="heading 1"/>
    <w:basedOn w:val="a"/>
    <w:link w:val="10"/>
    <w:uiPriority w:val="9"/>
    <w:qFormat/>
    <w:rsid w:val="00B523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523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4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944A6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523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523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Emphasis"/>
    <w:basedOn w:val="a0"/>
    <w:uiPriority w:val="20"/>
    <w:qFormat/>
    <w:rsid w:val="00FE52E1"/>
    <w:rPr>
      <w:i/>
      <w:iCs/>
    </w:rPr>
  </w:style>
  <w:style w:type="character" w:styleId="a6">
    <w:name w:val="Hyperlink"/>
    <w:basedOn w:val="a0"/>
    <w:uiPriority w:val="99"/>
    <w:semiHidden/>
    <w:unhideWhenUsed/>
    <w:rsid w:val="002527FA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9214D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3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8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8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1794</Words>
  <Characters>10231</Characters>
  <Application>Microsoft Office Word</Application>
  <DocSecurity>0</DocSecurity>
  <Lines>85</Lines>
  <Paragraphs>24</Paragraphs>
  <ScaleCrop>false</ScaleCrop>
  <Company>SPecialiST RePack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45</cp:revision>
  <dcterms:created xsi:type="dcterms:W3CDTF">2023-11-07T05:39:00Z</dcterms:created>
  <dcterms:modified xsi:type="dcterms:W3CDTF">2023-11-07T07:05:00Z</dcterms:modified>
</cp:coreProperties>
</file>