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              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23 июня 2020 № 177-ра</w:t>
      </w:r>
    </w:p>
    <w:tbl>
      <w:tblPr>
        <w:tblW w:w="76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92"/>
        <w:gridCol w:w="4106"/>
        <w:gridCol w:w="2919"/>
        <w:gridCol w:w="352"/>
      </w:tblGrid>
      <w:tr w:rsidR="002527FA" w:rsidRPr="002527FA" w:rsidTr="002527FA">
        <w:trPr>
          <w:tblCellSpacing w:w="0" w:type="dxa"/>
        </w:trPr>
        <w:tc>
          <w:tcPr>
            <w:tcW w:w="41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527FA" w:rsidRPr="002527FA" w:rsidRDefault="002527FA" w:rsidP="002527FA">
            <w:pPr>
              <w:spacing w:after="0" w:line="240" w:lineRule="auto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2527F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 xml:space="preserve">О внесении изменений и дополнений в распоряжение Администрации Пристенского района Курской области от 29.06.2016 № 366 «Об утверждении Порядка принятия решения о </w:t>
            </w:r>
            <w:r w:rsidRPr="002527F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lastRenderedPageBreak/>
              <w:t xml:space="preserve">признании безнадежной к взысканию задолженности по платежам в бюджет главного администратора доходов «Администрация Пристенского района Курской области» муниципального образования "Пристенский </w:t>
            </w:r>
            <w:r w:rsidRPr="002527FA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lastRenderedPageBreak/>
              <w:t>район" Курской области</w:t>
            </w:r>
          </w:p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42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2527FA" w:rsidRPr="002527FA" w:rsidTr="002527FA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7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2527FA" w:rsidRPr="002527FA" w:rsidTr="002527FA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 В соответствии с Федеральным Законом Российской Федерации от 07.04.2020 N 114-ФЗ "О внесении изменений в статью 47.2 Бюджетного кодекса Российской Федерации» Администрации Пристенского района Курской области внести следующие изменения и дополнения:</w:t>
            </w:r>
          </w:p>
          <w:p w:rsidR="002527FA" w:rsidRPr="002527FA" w:rsidRDefault="002527FA" w:rsidP="002527F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Подпункт б) пункта 2.1 раздела II «Случаи признания безнадежной к взысканию задолженности по платежам в местный бюджет»  дополнить словами следующего содержания: «в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      </w:r>
          </w:p>
          <w:p w:rsidR="002527FA" w:rsidRPr="002527FA" w:rsidRDefault="002527FA" w:rsidP="002527FA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Добавить пункт 4 в раздел II «Случаи признания безнадежной к взысканию задолженности по платежам в местный бюджет» следующего содержания:</w:t>
            </w:r>
          </w:p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« 4.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      </w:r>
            <w:hyperlink r:id="rId5" w:anchor="dst100348" w:history="1">
              <w:r w:rsidRPr="002527FA">
                <w:rPr>
                  <w:rFonts w:ascii="Tahoma" w:eastAsia="Times New Roman" w:hAnsi="Tahoma" w:cs="Tahoma"/>
                  <w:color w:val="33A6E3"/>
                  <w:sz w:val="13"/>
                  <w:lang w:eastAsia="ru-RU"/>
                </w:rPr>
                <w:t>пунктом 3</w:t>
              </w:r>
            </w:hyperlink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или </w:t>
            </w:r>
            <w:hyperlink r:id="rId6" w:anchor="dst100349" w:history="1">
              <w:r w:rsidRPr="002527FA">
                <w:rPr>
                  <w:rFonts w:ascii="Tahoma" w:eastAsia="Times New Roman" w:hAnsi="Tahoma" w:cs="Tahoma"/>
                  <w:color w:val="33A6E3"/>
                  <w:sz w:val="13"/>
                  <w:lang w:eastAsia="ru-RU"/>
                </w:rPr>
                <w:t>4 части 1 статьи 46</w:t>
              </w:r>
            </w:hyperlink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      </w:r>
            <w:hyperlink r:id="rId7" w:anchor="dst0" w:history="1">
              <w:r w:rsidRPr="002527FA">
                <w:rPr>
                  <w:rFonts w:ascii="Tahoma" w:eastAsia="Times New Roman" w:hAnsi="Tahoma" w:cs="Tahoma"/>
                  <w:color w:val="33A6E3"/>
                  <w:sz w:val="13"/>
                  <w:lang w:eastAsia="ru-RU"/>
                </w:rPr>
                <w:t>законом</w:t>
              </w:r>
            </w:hyperlink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учете.";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2527FA" w:rsidRPr="002527FA" w:rsidRDefault="002527FA" w:rsidP="002527F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527F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2527FA" w:rsidRPr="002527FA" w:rsidTr="002527FA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527FA" w:rsidRPr="002527FA" w:rsidRDefault="002527FA" w:rsidP="002527F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Контроль за исполнением настоящего распоряжения возложить на начальника Управления финансов и экономического развития Администрации Пристенского района Курской области Л.И.Балык.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4. Распоряжение вступает в силу со дня его подписания.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2527FA" w:rsidRPr="002527FA" w:rsidRDefault="002527FA" w:rsidP="002527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527F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                                                                                       В.В.Петров</w:t>
      </w:r>
    </w:p>
    <w:p w:rsidR="00560C54" w:rsidRPr="002527FA" w:rsidRDefault="00560C54" w:rsidP="002527FA"/>
    <w:sectPr w:rsidR="00560C54" w:rsidRPr="002527FA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21"/>
  </w:num>
  <w:num w:numId="5">
    <w:abstractNumId w:val="28"/>
  </w:num>
  <w:num w:numId="6">
    <w:abstractNumId w:val="1"/>
  </w:num>
  <w:num w:numId="7">
    <w:abstractNumId w:val="26"/>
  </w:num>
  <w:num w:numId="8">
    <w:abstractNumId w:val="6"/>
  </w:num>
  <w:num w:numId="9">
    <w:abstractNumId w:val="10"/>
  </w:num>
  <w:num w:numId="10">
    <w:abstractNumId w:val="9"/>
  </w:num>
  <w:num w:numId="11">
    <w:abstractNumId w:val="15"/>
  </w:num>
  <w:num w:numId="12">
    <w:abstractNumId w:val="14"/>
  </w:num>
  <w:num w:numId="13">
    <w:abstractNumId w:val="17"/>
  </w:num>
  <w:num w:numId="14">
    <w:abstractNumId w:val="30"/>
  </w:num>
  <w:num w:numId="15">
    <w:abstractNumId w:val="4"/>
  </w:num>
  <w:num w:numId="16">
    <w:abstractNumId w:val="2"/>
  </w:num>
  <w:num w:numId="17">
    <w:abstractNumId w:val="23"/>
  </w:num>
  <w:num w:numId="18">
    <w:abstractNumId w:val="25"/>
  </w:num>
  <w:num w:numId="19">
    <w:abstractNumId w:val="5"/>
  </w:num>
  <w:num w:numId="20">
    <w:abstractNumId w:val="22"/>
  </w:num>
  <w:num w:numId="21">
    <w:abstractNumId w:val="7"/>
  </w:num>
  <w:num w:numId="22">
    <w:abstractNumId w:val="3"/>
  </w:num>
  <w:num w:numId="23">
    <w:abstractNumId w:val="12"/>
  </w:num>
  <w:num w:numId="24">
    <w:abstractNumId w:val="27"/>
  </w:num>
  <w:num w:numId="25">
    <w:abstractNumId w:val="19"/>
  </w:num>
  <w:num w:numId="26">
    <w:abstractNumId w:val="29"/>
  </w:num>
  <w:num w:numId="27">
    <w:abstractNumId w:val="8"/>
  </w:num>
  <w:num w:numId="28">
    <w:abstractNumId w:val="31"/>
  </w:num>
  <w:num w:numId="29">
    <w:abstractNumId w:val="24"/>
  </w:num>
  <w:num w:numId="30">
    <w:abstractNumId w:val="18"/>
  </w:num>
  <w:num w:numId="31">
    <w:abstractNumId w:val="13"/>
  </w:num>
  <w:num w:numId="32">
    <w:abstractNumId w:val="32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9583D"/>
    <w:rsid w:val="000D2C6F"/>
    <w:rsid w:val="000E51A6"/>
    <w:rsid w:val="00140830"/>
    <w:rsid w:val="00242C28"/>
    <w:rsid w:val="002527FA"/>
    <w:rsid w:val="003131DF"/>
    <w:rsid w:val="003C4C9B"/>
    <w:rsid w:val="0045289B"/>
    <w:rsid w:val="00560C54"/>
    <w:rsid w:val="006326FC"/>
    <w:rsid w:val="006335E7"/>
    <w:rsid w:val="007351C7"/>
    <w:rsid w:val="00763509"/>
    <w:rsid w:val="007D098E"/>
    <w:rsid w:val="008959AC"/>
    <w:rsid w:val="0090360D"/>
    <w:rsid w:val="00A55889"/>
    <w:rsid w:val="00B52351"/>
    <w:rsid w:val="00BB138D"/>
    <w:rsid w:val="00C07753"/>
    <w:rsid w:val="00C47323"/>
    <w:rsid w:val="00D944A6"/>
    <w:rsid w:val="00E4008D"/>
    <w:rsid w:val="00EA1624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4534/57b9fef8b68d30e7650b213468eddee4000e8d8c/" TargetMode="External"/><Relationship Id="rId5" Type="http://schemas.openxmlformats.org/officeDocument/2006/relationships/hyperlink" Target="http://www.consultant.ru/document/cons_doc_LAW_354534/57b9fef8b68d30e7650b213468eddee4000e8d8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2023-11-07T05:39:00Z</dcterms:created>
  <dcterms:modified xsi:type="dcterms:W3CDTF">2023-11-07T06:44:00Z</dcterms:modified>
</cp:coreProperties>
</file>