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УТВЕРЖДАЮ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Ректор Частного образовательного учреждения высшего образования «Курский институт менеджмента, экономики и бизнеса»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___________________   Г.П. Окорокова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«___» ____________  2020г.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ОТЧЕТ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выполненных работах по сбору и обобщению информации о качестве условий оказания услуг муниципальными казенными учреждениями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2020 году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Заказчик:   Отдел культуры и молодежной политики Админстрации Пристенского района Курской области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Исполнитель: Частное образовательное учреждение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высшего образования «Курский институт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менеджмента, экономики и бизнеса»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Курск, 2020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Содержание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40"/>
        <w:gridCol w:w="8619"/>
        <w:gridCol w:w="412"/>
      </w:tblGrid>
      <w:tr w:rsidR="00CE6C04" w:rsidRPr="00CE6C04" w:rsidTr="00CE6C04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Введение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0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Основные недостатки в работе учреждений культуры, выявленные в ходе сбора и обобщения информации о качестве условий оказания услуг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0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Приложение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Введение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Сбор и обобщение информации о качестве условий оказания услуг проводились в отношении следующих учреждений культуры: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0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96"/>
        <w:gridCol w:w="5688"/>
        <w:gridCol w:w="3408"/>
        <w:gridCol w:w="2104"/>
      </w:tblGrid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учреждения культуры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Адрес, сайт , тел.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Ф.И.О. руководителя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казенное учреждение культуры «Пристенский районный Дом культуры» Пристенского района Курской области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306200, Курская область, Пристенский район, пос. Пристень, ул. Советская, д.53, rdk-pristen.muzkult.ru 8 (47134) 2-19-02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Лашин Дмитрий Анатольевич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казенное учреждение культуры «Сазановский Центральный сельский Дом культуры» Пристенского района Курской области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306226, Курская область, Пристенский район, с. Сазановка, ул. Школьная, д.22, 8(47134)3-34-36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  Реутова Наталья Ивановна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Казенное Учреждение Культуры  «Верхнеольшанский Дом культуры»  Пристенского района Курской области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306214, Курская область, Пристенский район, с. Верхняя Ольшанка, ул. Озерова, д.17,8(47134)3-15-19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Слюнина Елена Александровна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казенное учреждение культуры «Луговской Центральный сельский Дом культуры» Пристенского района Курской области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306200, Курская область, Пристенский район, х. Луг, ул. Школьная, д.1, 89513220526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Шелухина Галина  Анатольевна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казенное учреждение культуры «Пселецкий Центральный сельский Дом культуры»» Пристенского района Курской области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306217, Курская область, Пристенский район,с. Пселец, ул. Центральная, 95 89513289419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Рыжих Елена Ивановна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6.       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библиотека»-обособленное подразделение МКУК «Межпоселенческая библиотека»Пристенского района Курской области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306200, Курская область, Пристенский район, пос. Пристень, ул. Советская, д.37, bibliopristen.muzkult.ru 8 (47134) 2-10-91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Сафонова Тамара Сергеевна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Черновецкая сельская библиотека МКУК «Пристенская межпоселенческая библиотека»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Сафонова Тамара Сергеевна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Вихровская сельская библиотека МКУК «Пристенская межпоселенческая библиотека»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Сафонова Тамара Сергеевна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9.       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Верхнеольшанская сельская библиотека МКУК «Пристенская межпоселенческая библиотека»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Сафонова Тамара Сергеевна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10.   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Бобрышевская сельская библиотека МКУК «Пристенская межпоселенческая библиотека»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Сафонова Тамара Сергеевна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11.   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Котовская сельская библиотека МКУК «Пристенская межпоселенческая библиотека»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Сафонова Тамара Сергеевна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12.   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Пристенская сельская библиотека МКУК «Пристенская межпоселенческая библиотека»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Сафонова Тамара Сергеевна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 нормативных правовых актов, используемых при оказании услуг по сбору и обобщению информации о качестве условий оказания услуг: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Федеральный закон от 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Закон Российской Федерации от 9 октября 1992 года № 3612-1 «Основы законодательства Российской Федерации о культуре»;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Постановление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hyperlink r:id="rId5" w:history="1">
        <w:r w:rsidRPr="00CE6C04">
          <w:rPr>
            <w:rFonts w:ascii="Tahoma" w:eastAsia="Times New Roman" w:hAnsi="Tahoma" w:cs="Tahoma"/>
            <w:color w:val="33A6E3"/>
            <w:sz w:val="14"/>
            <w:lang w:eastAsia="ru-RU"/>
          </w:rPr>
          <w:t>приказ</w:t>
        </w:r>
      </w:hyperlink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Министерства культуры Российской Федерации от 27 апреля 2018 года № 599  «Об утверждении показателей, характеризующих общие критерии оценки качества условий оказания услуг организациями культуры»;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приказ Министерства труда и социальной защиты Российской Федерации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приказ Министерства труда и социальной защиты Российской Федерации от 30 октября 2018 года №675н«Об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приказ Министерства культуры Российской Федерации от 20 февраля 2015 года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Сбор и обобщение информации о качестве условий оказания услуг по каждому из 5 муниципальных бюджетных учреждений культуры осуществлялся в соответствии с показателями, характеризующими общие критерии оценки качества условий оказания услуг организациями культуры, утвержденными </w:t>
      </w:r>
      <w:hyperlink r:id="rId6" w:history="1">
        <w:r w:rsidRPr="00CE6C04">
          <w:rPr>
            <w:rFonts w:ascii="Tahoma" w:eastAsia="Times New Roman" w:hAnsi="Tahoma" w:cs="Tahoma"/>
            <w:color w:val="33A6E3"/>
            <w:sz w:val="14"/>
            <w:lang w:eastAsia="ru-RU"/>
          </w:rPr>
          <w:t>приказ</w:t>
        </w:r>
      </w:hyperlink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ом Министерства культуры Российской Федерации от 27 апреля 2018 года  № 599 (далее – приказ Минкультуры России №599).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Источниками информации о качестве условий оказания услуг послужили: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а) официальные сайты учреждений культуры в информационно-телекоммуникационной сети «Интернет», информационные стенды в помещениях указанных учреждений;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«Интернет»;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в) результаты изучения условий оказания услуг учреждениями культуры, включающие: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комфортных условий предоставления услуг;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учреждения культуры и т.п.).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рамках технического задания, являющегося неотъемлемой частью договора от 30.04.2019 №04/2019, были выполнены следующие работы (оказаны услуги):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  проведен  анализ размещенной информации на официальных сайтах учреждений культуры в информационно-телекоммуникационной сети «Интернет», информационном стенде в помещении  указанных учреждений;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  изучены условия оказания услуг учреждениями культуры, в том числе: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функционирование дистанционных способов обратной связи и взаимодействия с получателями услуг;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комфортных условий предоставления услуг;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обеспечение доступности для инвалидов помещений указанных учреждений, прилегающих территорий и предоставляемых услуг;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  изучено  мнение получателей услуг о качестве условий оказания услуг учреждениями культуры путем анкетирования;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            произведен расчёт  показателей, характеризующих общие критерии оценки качества условий оказания услуг учреждением культуры, утвержденных </w:t>
      </w:r>
      <w:hyperlink r:id="rId7" w:history="1">
        <w:r w:rsidRPr="00CE6C04">
          <w:rPr>
            <w:rFonts w:ascii="Tahoma" w:eastAsia="Times New Roman" w:hAnsi="Tahoma" w:cs="Tahoma"/>
            <w:color w:val="33A6E3"/>
            <w:sz w:val="14"/>
            <w:lang w:eastAsia="ru-RU"/>
          </w:rPr>
          <w:t>приказ</w:t>
        </w:r>
      </w:hyperlink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ом Министерства культуры Российской Федерации от 27 апреля 2018 года № 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показателей и критериев, характеризующих общие критерии оценки качества произведен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приказом Министерства труда и социальной защиты Российской Федерации от 31 мая 2018 года №344н.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настоящем отчете расчет показателей, характеризующих общие критерии оценки качества условий оказания услуг, произведен по каждому учреждению культуры и содержится в Приложении к отчету.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Изучение  мнения получателей услуг о качестве условий оказания услуг учреждением культуры проводилось путем письменного анкетирования, согласно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утвержденной приказом Министерства труда и социальной защиты Российской Федерации от 30 октября 2018 года №675н.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количестве опрошенных получателей услуг представлены в таблице 1.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1. Сведения о количестве опрошенных получателей услуг</w:t>
      </w:r>
    </w:p>
    <w:tbl>
      <w:tblPr>
        <w:tblW w:w="119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36"/>
        <w:gridCol w:w="2268"/>
      </w:tblGrid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Наименование учреждения культуры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человек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«Пристенский РДК»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 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библиотека»-обособленное подразделение МКУК «Межпоселенческая библиотека»Пристенского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Черновецкая сельская библиотека МКУК «Пристенская межпоселенческая библиотека»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Вихровская сельская библиотека МКУК «Пристенская межпоселенческая библиотека»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Верхнеольшанская сельская библиотека МКУК «Пристенская межпоселенческая библиотека»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Бобрышевская сельская библиотека МКУК «Пристенская межпоселенческая библиотека»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Котовская сельская библиотека МКУК «Пристенская межпоселенческая библиотека»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Обособленное структурное подразделение Пристенская сельская библиотека МКУК «Пристенская межпоселенческая библиотека»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6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693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выполнения работ по сбору и обобщению информации о качестве условий оказания услуг были получены  результаты, на основании которых сделаны выводы и подготовлены предложения по совершенствованию деятельности указанных учреждений культуры.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Результаты обобщения информации, размещенной на официальных сайтах учреждений культуры и информационных стендах в помещениях учреждений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информации, размещенной на официальных сайтах учреждений культуры в информационно-телекоммуникационной сети «Интернет» и информационных стендах в помещениях учреждений культуры был проведен в целях расчета показателя 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 на информационных стендах в помещении организации, на официальном сайте организации в информационно-телекоммуникационной сети «Интернет», характеризующего критерий оценки качества «Открытость и доступность информации об организации культуры».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 </w:t>
      </w:r>
      <w:hyperlink r:id="rId8" w:history="1">
        <w:r w:rsidRPr="00CE6C04">
          <w:rPr>
            <w:rFonts w:ascii="Tahoma" w:eastAsia="Times New Roman" w:hAnsi="Tahoma" w:cs="Tahoma"/>
            <w:color w:val="33A6E3"/>
            <w:sz w:val="14"/>
            <w:lang w:eastAsia="ru-RU"/>
          </w:rPr>
          <w:t>приказ</w:t>
        </w:r>
      </w:hyperlink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ом Минкультуры России №599 при расчете вышеуказанного показателя необходимо руководствоваться следующими нормативными правовыми актами, содержащими перечень информации о деятельности организации, размещаемой  на общедоступных информационных ресурсах, и требования к ней: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 </w:t>
      </w:r>
      <w:hyperlink r:id="rId9" w:history="1">
        <w:r w:rsidRPr="00CE6C04">
          <w:rPr>
            <w:rFonts w:ascii="Tahoma" w:eastAsia="Times New Roman" w:hAnsi="Tahoma" w:cs="Tahoma"/>
            <w:color w:val="33A6E3"/>
            <w:sz w:val="14"/>
            <w:lang w:eastAsia="ru-RU"/>
          </w:rPr>
          <w:t>статья 36.2</w:t>
        </w:r>
      </w:hyperlink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Закона Российской Федерации от 9 октября 1992 года № 3612-1 «Основы законодательства Российской Федерации о культуре»;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 </w:t>
      </w:r>
      <w:hyperlink r:id="rId10" w:history="1">
        <w:r w:rsidRPr="00CE6C04">
          <w:rPr>
            <w:rFonts w:ascii="Tahoma" w:eastAsia="Times New Roman" w:hAnsi="Tahoma" w:cs="Tahoma"/>
            <w:color w:val="33A6E3"/>
            <w:sz w:val="14"/>
            <w:lang w:eastAsia="ru-RU"/>
          </w:rPr>
          <w:t>приказ</w:t>
        </w:r>
      </w:hyperlink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Министерства культуры Российской Федерации от 20.02.2015 № 277 «Об утверждении требований к содержанию и форме предоставления информации о деятельности организаций культуры, размещенной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информации, размещенной на официальных сайтах учреждений культуры в информационно-телекоммуникационной сети «Интернет» (далее – официальные сайты) и информационных стендах в помещениях учреждений культуры, показал, что только в МКУК «Пристенский РДК»  и «Пристенская детская библиотека» обеспечена открытость и доступность следующей информации в сети «Интернет»: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Общая информация об учреждении культуры: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полное и сокращенное наименование, место нахождения, почтовый адрес, схема проезда;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дата создания учреждения культуры, сведения об учредителе;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учредительные документы (копия устава, свидетельство о государственной регистрации, решение учредителя о создании и о назначении руководителя учреждения культуры);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структура учреждения культуры, режим, график работы, контактные телефоны, адреса электронной почты;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фамилии, имена, отчества, должности руководящего состава учреждения культуры.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Информация о деятельности учреждения культуры: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сведения о видах предоставляемых услуг;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копии нормативных правовых актов, устанавливающих цены на услуги, перечень оказываемых платных услуг, цены на услуги;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копия плана финансово-хозяйственной деятельности учреждения культуры, утвержденного в установленном законодательством Российской Федерации порядке;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 о материально-техническом обеспечении предоставления услуг учреждением культуры;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 о планируемых мероприятиях;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 о выполнении муниципального задания, отчет о результатах деятельности учреждения.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Иная информация: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информация, размещение и опубликование которой являются обязательными в соответствии с законодательством Российской Федерации;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информация, которая размещается и опубликовывается по решению учредителя учреждения культуры;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информация, которая размещается и опубликовывается по решению учреждения культуры;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результаты независимой оценки качества оказания услуг учреждением культуры, а также предложения об улучшении качества его деятельности;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план по улучшению качества работы учреждения.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Выводы по результатам обобщения информации, размещенной на официальных сайтах учреждений культуры и информационных стендах в помещениях учреждений культуры: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Информация о деятельности МКУК «Пристенский РДК», МКУК «Сазановский ЦСДК», МКУК  «Верхнеольшанский ДК», МКУК «Луговской ЦСДК» ,МКУК «Пселецкий ЦСДК», «Пристенская детская библиотека», размещенная на информационных стендах в помещениях указанных учреждений, полностью соответствует ее содержанию и порядку (форме), установленным нормативными правовыми актами;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Информация о деятельности МКУК «Пристенский РДК» и «Пристенская детская библиотека», размещенная на официальных сайтах указанного учреждения, соответствует ее содержанию и порядку (форме), установленным нормативными правовыми актами.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МКУК «Сазановский ЦСДК», МКУК  «Верхнеольшанский ДК», МКУК «Луговской ЦСДК»,МКУК «Пселецкий ЦСДК» - не имеют официальных сайтов.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Сайт Межпоселеческой библиотеки  является общим для всех структурных подразделений.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Значения по каждому показателю, характеризующему общие критерии оценки качества условий оказания услуг учреждениями культуры (в баллах)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таблице 2 представлены сведения по критерию по критерию 1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2. Сводная таблица по первому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5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38"/>
        <w:gridCol w:w="1801"/>
        <w:gridCol w:w="1014"/>
        <w:gridCol w:w="1366"/>
        <w:gridCol w:w="1322"/>
        <w:gridCol w:w="1913"/>
        <w:gridCol w:w="843"/>
        <w:gridCol w:w="671"/>
      </w:tblGrid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1.1                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- 30)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- 30)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 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- 40)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«Пристенский РДК»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 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«Черновецкая сельская библиотека»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«Вихровская сельская библиотека»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«Верхнеольшанская сельская библиотека»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92,2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«Бобрышевская сельская библиотека»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34,4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91,4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«Котовская сельская библиотека»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36,8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«Пристенская сельская библиотека»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92,6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второму критерию «Комфортность условий предоставления услуг». Данные по каждой организации представлены в таблице 3. Оценка проведена методом анкетирования респондентов с фиксацией полученных результатов и осмотром общеобразовательных учреждений.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3. Сводная ведомость по второму критерию «Комфортность условий предоставления услуг»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4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224"/>
        <w:gridCol w:w="1476"/>
        <w:gridCol w:w="1560"/>
        <w:gridCol w:w="1356"/>
        <w:gridCol w:w="1476"/>
        <w:gridCol w:w="1356"/>
      </w:tblGrid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2.1Обеспечение в организации комфортных условий для предоставления услуг: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- 50)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2.3Доля получателей услуг, удовлетворенных комфортностью предоставления услуг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- 50)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«Пристенский РДК»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 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«Черновецкая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ОСП «Вихровская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«Верхнеольшанская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«Бобрышевская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«Котовская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«Пристенская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третьему критерию «Доступность услуг для инвалидов» сведения представлены в таблице 4.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проведена методом анкетирования респондентов с фиксацией полученных результатов и осмотром территории по заданным параметрам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4. Сводная таблица по третьему критерию «Доступность услуг для инвалидов»</w:t>
      </w:r>
    </w:p>
    <w:tbl>
      <w:tblPr>
        <w:tblW w:w="115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34"/>
        <w:gridCol w:w="1578"/>
        <w:gridCol w:w="1469"/>
        <w:gridCol w:w="1473"/>
        <w:gridCol w:w="1351"/>
        <w:gridCol w:w="1355"/>
        <w:gridCol w:w="843"/>
        <w:gridCol w:w="789"/>
      </w:tblGrid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 Оборудование территории, прилегающей к организации, и ее помещений с учетом доступности для инвалидов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- 30)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- 40)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 Доля получателей услуг, удовлетворенных доступностью для инвалидов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- 30)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«Пристенский РДК»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 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«Черновецкая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«Вихровская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«Верхнеольшанская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31,9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«Бобрышевская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«Котовская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«Пристенская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четвертому критерию </w:t>
      </w: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</w:t>
      </w: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Доброжелательность, вежливость работников организации»данные представлены в таблице 5, рисунок 4.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Оценка проведена методом анкетирования респондентов с фиксацией полученных результатов.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5. Сводная таблица по четвертому критерию«Доброжелательность, вежливость работников организации»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9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751"/>
        <w:gridCol w:w="1619"/>
        <w:gridCol w:w="1435"/>
        <w:gridCol w:w="1619"/>
        <w:gridCol w:w="1348"/>
        <w:gridCol w:w="1619"/>
        <w:gridCol w:w="869"/>
        <w:gridCol w:w="644"/>
      </w:tblGrid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4.1.Доля получателей услуг, удовлетворённых доброжелательностью, вежливостью работников организации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 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-40)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 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- 40)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 Значение 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- 20)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«Пристенский РДК»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 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14,6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94,6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18,4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98,4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«Черновецкая сельская библиотека»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«Вихровская сельская библиотека»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«Верхнеольшанская сельская библиотека»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«Бобрышевская сельская библиотека»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«Котовская сельская библиотека»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3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«Пристенская сельская библиотека»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пятому критерию «Удовлетворенность условиями оказания услуг»данные представлены в таблице 6.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6. Сводная таблица по пятому критерию «Удовлетворенность условиями оказания услуг»</w:t>
      </w:r>
    </w:p>
    <w:tbl>
      <w:tblPr>
        <w:tblW w:w="119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00"/>
        <w:gridCol w:w="1788"/>
        <w:gridCol w:w="1068"/>
        <w:gridCol w:w="1584"/>
        <w:gridCol w:w="1716"/>
        <w:gridCol w:w="1848"/>
        <w:gridCol w:w="876"/>
        <w:gridCol w:w="648"/>
      </w:tblGrid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5.1 Доля получателей услуг, которые готовы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рекомендовать организацию родственникам и знакомым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5.1 Значение показателя с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- 30)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5.2 Доля получателей услуг,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удовлетворенных организационными условиями предоставления услуг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5.2 Значение показателя с учетом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- 20)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5.3 Доля получателей услуг, удовлетворенных в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целом условиями оказания услуг в организации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 xml:space="preserve">5.3 Значение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показателя с учетом веса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(значение веса - 50)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Итого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МКУК «Пристенский РДК»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45,7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85,9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17,4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 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23,7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17,6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45,6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44,5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«Черновецкая сельская библиотека»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29,4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«Вихровская сельская библиотека»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47,5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«Верхнеольшанская сельская библиотека»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«Бобрышевская сельская библиотека»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87,2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«Котовская сельская библиотека»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29,1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99,1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«Пристенская сельская библиотека»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0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28,2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19,4</w:t>
            </w:r>
          </w:p>
        </w:tc>
        <w:tc>
          <w:tcPr>
            <w:tcW w:w="18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97,6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таблице 7 представлены общие сведения по всем критериям анализируемых организаций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7. Сводная таблица по пяти критериям </w:t>
      </w:r>
    </w:p>
    <w:tbl>
      <w:tblPr>
        <w:tblW w:w="11904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193"/>
        <w:gridCol w:w="1477"/>
        <w:gridCol w:w="1249"/>
        <w:gridCol w:w="1357"/>
        <w:gridCol w:w="1814"/>
        <w:gridCol w:w="1814"/>
      </w:tblGrid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1. "Открытость и доступность информации об организации"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2. "Комфортность условий предоставления услуг "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3. "Доступность услуг для инвалидов"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4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"Доброжелательность, вежливость, работников организации".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5.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«Пристенский РДК»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85,9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 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69,5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94,6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98,4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87,8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«Черновецкая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«Вихровская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«Верхнеольшанская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31,9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«Бобрышевская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87,2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«Котовская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99,1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4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«Пристенская сельская библиотека»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97,6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3.Основные недостатки в работе учреждений культуры, выявленные в ходе сбора и обобщения информации о качестве условий оказания услуг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  В ходе сбора и обобщения информации о качестве условий оказания услуг МКУК «Пристенский РДК» 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2 «Комфортность условий предоставления услуг» отсутствует:</w:t>
      </w:r>
    </w:p>
    <w:p w:rsidR="00CE6C04" w:rsidRPr="00CE6C04" w:rsidRDefault="00CE6C04" w:rsidP="00CE6C04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Наличие комфортной зоны отдыха;</w:t>
      </w:r>
    </w:p>
    <w:p w:rsidR="00CE6C04" w:rsidRPr="00CE6C04" w:rsidRDefault="00CE6C04" w:rsidP="00CE6C04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бронирования услуги/доступность записи на получение услуги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сменных кресел-колясок;</w:t>
      </w:r>
    </w:p>
    <w:p w:rsidR="00CE6C04" w:rsidRPr="00CE6C04" w:rsidRDefault="00CE6C04" w:rsidP="00CE6C04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адаптированных лифтов, поручней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 Дублирование для инвалидов по слуху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5.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       В ходе сбора и обобщения информации о качестве условий оказания услугМКУК «Сазановский ЦСДК» вывалены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Отсутствует 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комфортной зоны отдыха;</w:t>
      </w:r>
    </w:p>
    <w:p w:rsidR="00CE6C04" w:rsidRPr="00CE6C04" w:rsidRDefault="00CE6C04" w:rsidP="00CE6C04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понятность навигации внутри организации;</w:t>
      </w:r>
    </w:p>
    <w:p w:rsidR="00CE6C04" w:rsidRPr="00CE6C04" w:rsidRDefault="00CE6C04" w:rsidP="00CE6C04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помещений;</w:t>
      </w:r>
    </w:p>
    <w:p w:rsidR="00CE6C04" w:rsidRPr="00CE6C04" w:rsidRDefault="00CE6C04" w:rsidP="00CE6C04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Оборудование входных групп пандусами/подъемными платформами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       В ходе сбора и обобщения информации о качестве условий оказания услугМКУК  «Верхнеольшанский ДК» вывалены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Отсутствует 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Оборудование входных групп пандусами/подъемными платформами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4.В ходе сбора и обобщения информации о качестве условий оказания услуг МКУК «Луговской ЦСДК» учреждением культуры выявлены следующие недостатки: 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1.Отсутствует 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 В ходе сбора и обобщения информации о качестве условий оказания услуг учреждением культурыМКУК «Пселецкий ЦСДК» 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Отсутствует 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Оборудование входных групп пандусами/подъемными платформами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6.             В ходе сбора и обобщения информации о качестве условий оказания услугучреждением Пристенская детская библиотека культуры вывалены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2 «Комфортность условий предоставления услуг» отсутствует:</w:t>
      </w:r>
    </w:p>
    <w:p w:rsidR="00CE6C04" w:rsidRPr="00CE6C04" w:rsidRDefault="00CE6C04" w:rsidP="00CE6C04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7.В ходе сбора и обобщения информации о качестве условий оказания услуг учреждением культуры ОСП «Черновецкая сельская библиотека»выявлены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8.В ходе сбора и обобщения информации о качестве условий оказания услуг учреждением культурыОСП «Вихровская сельская библиотека» 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Доступность питьевой воды;</w:t>
      </w:r>
    </w:p>
    <w:p w:rsidR="00CE6C04" w:rsidRPr="00CE6C04" w:rsidRDefault="00CE6C04" w:rsidP="00CE6C0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понятность навигации внутри организации</w:t>
      </w:r>
    </w:p>
    <w:p w:rsidR="00CE6C04" w:rsidRPr="00CE6C04" w:rsidRDefault="00CE6C04" w:rsidP="00CE6C04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9. В ходе сбора и обобщения информации о качестве условий оказания услуг учреждением культурыОСП «Верхнеольшанская сельская библиотека»  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 и понятность навигации внутри организации;</w:t>
      </w:r>
    </w:p>
    <w:p w:rsidR="00CE6C04" w:rsidRPr="00CE6C04" w:rsidRDefault="00CE6C04" w:rsidP="00CE6C04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 (чистота помещений, наличие мыла, воды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10. В ходе сбора и обобщения информации о качестве условий оказания услуг учреждением культурыОСП «Бобрышевская сельская библиотека»выявлены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 и понятность навигации внутри организации;</w:t>
      </w:r>
    </w:p>
    <w:p w:rsidR="00CE6C04" w:rsidRPr="00CE6C04" w:rsidRDefault="00CE6C04" w:rsidP="00CE6C04">
      <w:pPr>
        <w:numPr>
          <w:ilvl w:val="0"/>
          <w:numId w:val="2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11. В ходе сбора и обобщения информации о качестве условий оказания услуг учреждением культурыОСП «Котовская сельская библиотека» 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помещенй;</w:t>
      </w:r>
    </w:p>
    <w:p w:rsidR="00CE6C04" w:rsidRPr="00CE6C04" w:rsidRDefault="00CE6C04" w:rsidP="00CE6C04">
      <w:pPr>
        <w:numPr>
          <w:ilvl w:val="0"/>
          <w:numId w:val="2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12. В ходе сбора и обобщения информации о качестве условий оказания услуг учреждением культурыОСП «Пристенская сельская библиотека» выявлены следующие недостатки: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отсутствуют:</w:t>
      </w:r>
    </w:p>
    <w:p w:rsidR="00CE6C04" w:rsidRPr="00CE6C04" w:rsidRDefault="00CE6C04" w:rsidP="00CE6C04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 и понятность навигации внутри организации;</w:t>
      </w:r>
    </w:p>
    <w:p w:rsidR="00CE6C04" w:rsidRPr="00CE6C04" w:rsidRDefault="00CE6C04" w:rsidP="00CE6C04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отсутствует: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4. Выводы по результатам выполнения работ по сбору и обобщению информации о качестве условий оказания услуг учреждениями культуры и предложения по совершенствованию их деятельности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итогам расчета всех критериев для всех 6 организаций муниципальных казённыхучреждений культуры был сформирован их рейтинг, представленный в таблице 8.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Таблица 8. Рейтинг учреждений культуры Пристенского района Курского района</w:t>
      </w:r>
    </w:p>
    <w:tbl>
      <w:tblPr>
        <w:tblW w:w="119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56"/>
        <w:gridCol w:w="1584"/>
        <w:gridCol w:w="1248"/>
      </w:tblGrid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Организации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Баллы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Рейтинг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«Котовская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80,38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«Черновецкая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79,86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«Верхнеольшанская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79,52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«Пристенский РДК»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«Пристенская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77,4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«Вихровская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77,06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ОСП «Бобрышевская сельская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75,12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«Пристенская детская библиотека»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73,68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«Сазановский ЦСДК»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62,04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  «Верхнеольшанский 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«Пселецкий ЦСДК»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58,5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«Луговской ЦСДК»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57,6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9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Средняя по району</w:t>
            </w:r>
          </w:p>
        </w:tc>
        <w:tc>
          <w:tcPr>
            <w:tcW w:w="28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71,61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 всем организациям по каждому критерию представлен в Приложении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Предложения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 совершенствованию деятельности учреждений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1.МКУК «Пристенский РДК» 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2 «Комфортность условий предоставления услуг»:</w:t>
      </w:r>
    </w:p>
    <w:p w:rsidR="00CE6C04" w:rsidRPr="00CE6C04" w:rsidRDefault="00CE6C04" w:rsidP="00CE6C04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комфортной зоны отдыха;</w:t>
      </w:r>
    </w:p>
    <w:p w:rsidR="00CE6C04" w:rsidRPr="00CE6C04" w:rsidRDefault="00CE6C04" w:rsidP="00CE6C04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3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бронирования услуги/доступность записи на получение услуги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сменных кресел-колясок;</w:t>
      </w:r>
    </w:p>
    <w:p w:rsidR="00CE6C04" w:rsidRPr="00CE6C04" w:rsidRDefault="00CE6C04" w:rsidP="00CE6C04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numPr>
          <w:ilvl w:val="0"/>
          <w:numId w:val="3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адаптированных лифтов, поручней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 Дублирование для инвалидов по слуху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 5.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2.МКУК «Сазановский ЦСДК» 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создать 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комфортной зоны отдыха;</w:t>
      </w:r>
    </w:p>
    <w:p w:rsidR="00CE6C04" w:rsidRPr="00CE6C04" w:rsidRDefault="00CE6C04" w:rsidP="00CE6C04">
      <w:pPr>
        <w:numPr>
          <w:ilvl w:val="1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понятность навигации внутри организации;</w:t>
      </w:r>
    </w:p>
    <w:p w:rsidR="00CE6C04" w:rsidRPr="00CE6C04" w:rsidRDefault="00CE6C04" w:rsidP="00CE6C04">
      <w:pPr>
        <w:numPr>
          <w:ilvl w:val="1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1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помещений;</w:t>
      </w:r>
    </w:p>
    <w:p w:rsidR="00CE6C04" w:rsidRPr="00CE6C04" w:rsidRDefault="00CE6C04" w:rsidP="00CE6C04">
      <w:pPr>
        <w:numPr>
          <w:ilvl w:val="1"/>
          <w:numId w:val="3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Оборудование входных групп пандусами/подъемными платформами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3.МКУК  «Верхнеольшанский ДК»  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создать 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Оборудование входных групп пандусами/подъемными платформами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4.МКУК «Луговской ЦСДК» 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создать  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3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5. </w:t>
      </w: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МКУК «Пселецкий ЦСДК» 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создать официальный сайт организации.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Оборудование входных групп пандусами/подъемными платформами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         Наличие возможности предоставления услуги в дистанционном режиме или на дому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6. Пристенская детская библиотека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2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альтернативной версии официального сайта организации в сети "Интернет" для инвалидов по зрению;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7. ОСП «Черновецкая сельская библиотека»обеспечить: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8. ОСП «Вихровская сельская библиотека» 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понятность навигации внутри организации</w:t>
      </w:r>
    </w:p>
    <w:p w:rsidR="00CE6C04" w:rsidRPr="00CE6C04" w:rsidRDefault="00CE6C04" w:rsidP="00CE6C04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9. ОСП «Верхнеольшанская сельская библиотека»  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 и понятность навигации внутри организации;</w:t>
      </w:r>
    </w:p>
    <w:p w:rsidR="00CE6C04" w:rsidRPr="00CE6C04" w:rsidRDefault="00CE6C04" w:rsidP="00CE6C04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 (чистота помещений, наличие мыла, воды и пр.)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10. ОСП «Бобрышевская сельская библиотека»необходимо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 и понятность навигации внутри организации;</w:t>
      </w:r>
    </w:p>
    <w:p w:rsidR="00CE6C04" w:rsidRPr="00CE6C04" w:rsidRDefault="00CE6C04" w:rsidP="00CE6C04">
      <w:pPr>
        <w:numPr>
          <w:ilvl w:val="0"/>
          <w:numId w:val="4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обеспчеить: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11. ОСП «Котовская сельская библиотека» 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помещении;</w:t>
      </w:r>
    </w:p>
    <w:p w:rsidR="00CE6C04" w:rsidRPr="00CE6C04" w:rsidRDefault="00CE6C04" w:rsidP="00CE6C04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12. ОСП «Пристенская сельская библиотека» необходимо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«Открытость и доступность информации об организации культуры»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Обеспечение технической возможности выражения получателем услуг мнения о качестве оказания услуг (наличие анкеты для опроса граждан).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«Комфортность условий предоставления услуг» обеспечить:</w:t>
      </w:r>
    </w:p>
    <w:p w:rsidR="00CE6C04" w:rsidRPr="00CE6C04" w:rsidRDefault="00CE6C04" w:rsidP="00CE6C04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  и понятность навигации внутри организации;</w:t>
      </w:r>
    </w:p>
    <w:p w:rsidR="00CE6C04" w:rsidRPr="00CE6C04" w:rsidRDefault="00CE6C04" w:rsidP="00CE6C04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Доступность питьевой воды;</w:t>
      </w:r>
    </w:p>
    <w:p w:rsidR="00CE6C04" w:rsidRPr="00CE6C04" w:rsidRDefault="00CE6C04" w:rsidP="00CE6C04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и доступность санитарно – гигиенических помещений.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3.1 «Оборудование территории, прилегающей к организации, и ее помещений с учетом доступности для инвалидов»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Наличие выделенных стоянок для автотранспортных средств инвалидов;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Наличие адаптированных лифтов, поручней  расширенных дверных проемов;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Наличие сменных кресел-колясок;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Наличие специально оборудованных санитарно – гигиенических помещений в организации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критерию «Доступность услуг для инвалидов» по Пункту 3.2 «Обеспечение в организации условий доступности, позволяющих инвалидам получать услуги наравне с другими» обеспечить: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         Дублирование для инвалидов по слуху  и зрению звуковой и зрительной информации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        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         Возможность предоставления инвалидам по слуху (слуху и зрению) услуг сурдопереводчика (тифлосурдопереводчика);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         Помощь, оказываемая работниками организации, прошедшими необходимое обучение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Приложение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 МКУК «Пристенский РДК»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5988"/>
        <w:gridCol w:w="977"/>
        <w:gridCol w:w="3049"/>
        <w:gridCol w:w="1561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три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дистанционных способов взаимодействия с получателями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(75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+82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 84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84,4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60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три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42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74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60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74,2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67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два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условия доступности услуг для инвалидов.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44баллов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(81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=87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(85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87,1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93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(91+67+44+100+93)/5= 79</w:t>
      </w: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МКУК «Пристенский РДК»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МКУК «Сазановский ЦСДК»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6240"/>
        <w:gridCol w:w="1044"/>
        <w:gridCol w:w="2928"/>
        <w:gridCol w:w="1356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дистанционных способов взаимодействия с получателями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 41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7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41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32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пять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100баллов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3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60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7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60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80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ни одного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условия доступности услуг для инвалидов.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ни одного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условия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7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организацию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(58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4.3.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85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7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85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75,7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76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87,9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(53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/58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91,4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7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76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86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(32 + 80,2+15+97+85,9)/5= 62,02 </w:t>
      </w: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МКУК «Сазановский ЦСДК»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МКУК  «Верхнеольшанский ДК»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9"/>
        <w:gridCol w:w="5663"/>
        <w:gridCol w:w="1543"/>
        <w:gridCol w:w="122"/>
        <w:gridCol w:w="3019"/>
        <w:gridCol w:w="1232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8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дистанционных способов взаимодействия с получателями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 38,7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8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39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30,6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пять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67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53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53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8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53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76,5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условий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8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4.2.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/62о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87,1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8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87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97,4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77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77баллов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5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7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/62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0бщ)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×100 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8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77,4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87,1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90,3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85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5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(30 +77 +6+97+85)/5= 59,2 </w:t>
      </w: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МКУК  «Верхнеольшанский ДК»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МКУК «Луговской ЦСДК»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9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9"/>
        <w:gridCol w:w="5548"/>
        <w:gridCol w:w="348"/>
        <w:gridCol w:w="1139"/>
        <w:gridCol w:w="3059"/>
        <w:gridCol w:w="1355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дистанционных способов взаимодействия с получателями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 39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39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30,6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11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четыре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89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59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59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59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69,5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условий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87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87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97,4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4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59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(54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6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81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86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85,5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5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E6C04" w:rsidRPr="00CE6C04" w:rsidRDefault="00CE6C04" w:rsidP="00CE6C0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4"/>
                <w:lang w:eastAsia="ru-RU"/>
              </w:rPr>
            </w:pP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(30,6+69,5+6+97,4+85,5)/5= 57,8</w:t>
      </w: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МКУК «Луговской ЦСДК»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МКУК «Пселецкий ЦСДК»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9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9"/>
        <w:gridCol w:w="5213"/>
        <w:gridCol w:w="1355"/>
        <w:gridCol w:w="3406"/>
        <w:gridCol w:w="1475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4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дистанционных способов взаимодействия с получателями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+0 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 39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50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39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30,6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4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пять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62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61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х100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61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80,5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4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условий доступности услуг для инвалидов.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нет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условий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3.3.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4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73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94,6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4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79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52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79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86,8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(30,6 +80,5 +0+94,6+86,8)/5= 58,5</w:t>
      </w: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МКУК «Пселецкий ЦСДК»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«Пристенская детская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4"/>
        <w:gridCol w:w="5890"/>
        <w:gridCol w:w="977"/>
        <w:gridCol w:w="2708"/>
        <w:gridCol w:w="1999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+64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100=83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83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0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83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90,2баллов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100*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пять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5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56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0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78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0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14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/73о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0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98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81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Доля получателей услуг, удовлетворенных графиком работы организации (в % от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95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(65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/73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89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0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81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89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87,8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(90,2+78+14+98,4+87,8)/5=73,68</w:t>
      </w:r>
      <w:r w:rsidRPr="00CE6C04">
        <w:rPr>
          <w:rFonts w:ascii="Tahoma" w:eastAsia="Times New Roman" w:hAnsi="Tahoma" w:cs="Tahoma"/>
          <w:color w:val="000000"/>
          <w:sz w:val="14"/>
          <w:szCs w:val="14"/>
          <w:u w:val="single"/>
          <w:vertAlign w:val="subscript"/>
          <w:lang w:eastAsia="ru-RU"/>
        </w:rPr>
        <w:t>Пристенская детская библиотека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ОСП «Черновецкая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5885"/>
        <w:gridCol w:w="977"/>
        <w:gridCol w:w="2957"/>
        <w:gridCol w:w="1756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93,8баллов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80*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четыре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5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91баллов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95,5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40*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два  условиедоступности,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/43о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(42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/43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98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98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98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(93,8+95,5+22+100+100)/5=79,86</w:t>
      </w: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ОСП «Черновецкая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ОСП «Вихровская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5892"/>
        <w:gridCol w:w="977"/>
        <w:gridCol w:w="2948"/>
        <w:gridCol w:w="1758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электронных сервисов (форма для подачи электронного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90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1.3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+53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93,8 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60*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три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5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60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74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40*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два  условие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93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(53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/56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93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96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95,5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(93,8+95,5+22+100+100)/5=77,06</w:t>
      </w: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ОСП «Вихровская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ОСП «Верхнеольшанская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5892"/>
        <w:gridCol w:w="977"/>
        <w:gridCol w:w="2948"/>
        <w:gridCol w:w="1758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+33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92,2баллов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60*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три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5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60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76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Оборудование территории, прилегающей к организации, и ее помещений с учетом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3.2.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40*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два  условие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33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33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31,9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/38о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/38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95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97,5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(92,2+76+31,9+100+97,5)/5=79,52</w:t>
      </w: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ОСП «Верхнеольшанская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ОСП «Бобрышевская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5885"/>
        <w:gridCol w:w="977"/>
        <w:gridCol w:w="2957"/>
        <w:gridCol w:w="1756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 xml:space="preserve">Значение показателя оценки качества 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+46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100=86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86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86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91,4баллов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80*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четыре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5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78баллов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78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79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40*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два  условие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4.2.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/51о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96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(49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96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(45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/51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88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96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88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87,2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(91,4+79+22+96+87,2)/5=75,12</w:t>
      </w: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ОСП «Бобрышевская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ОСП «Котовская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5885"/>
        <w:gridCol w:w="977"/>
        <w:gridCol w:w="2957"/>
        <w:gridCol w:w="1756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+64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92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92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93,8 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- возможность бронирования услуги/доступность записи на получение услуги (по 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80*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четыре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80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5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(65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80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94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87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40*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два  условие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/69о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/69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97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(93,8+87+22+100+99,1)/5=80,38</w:t>
      </w: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ОСП «Котовская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lastRenderedPageBreak/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Расчет показателей, характеризующих общие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критерии оценки качества условий оказания услуг учреждением культуры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ОСП «Пристенская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33"/>
        <w:gridCol w:w="5892"/>
        <w:gridCol w:w="977"/>
        <w:gridCol w:w="2948"/>
        <w:gridCol w:w="1758"/>
      </w:tblGrid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Показатели оценки качества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(приказ Минкультуры России №599)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Значимость показателя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Расчет показателей по учреждению культуры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Значение показателя оценки качества учреждения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"Открытость и доступность информации об организации культуры"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информационных стендах в помещении организации,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 официальном сайте организации в информационно-телекоммуникационной сети "Интернет".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/2х10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норм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)х100=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телефона,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электронной почты,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электронных сервисов (форма для подачи электронного обращения/жалобы/предложения; раздел "Часто задаваемые вопросы"; получение консультации по оказываемым услугам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(1.2)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(1.3):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(26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стенд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+29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сайт/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2*31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общ)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х 100=89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89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1(К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1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инф 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0,3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дист 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0,4 х 89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откр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92,6баллов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"Комфортность условий предоставления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комфортных условий для предоставления услуг: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комфортной зоны отдыха (ожидания);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понятность навигации внутри организации;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доступность питьевой воды;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санитарное состояние помещений организаций;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= 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С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, (2.1)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x 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60*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и функционируют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три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комфортных условий предоставления услуг.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Время ожидания предоставления услуги</w:t>
            </w:r>
          </w:p>
        </w:tc>
        <w:tc>
          <w:tcPr>
            <w:tcW w:w="55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Данный показатель не применяется для оценки организаций культуры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(2.3):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(28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2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2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(0,5 х 60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комф.усл+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0,5 х 90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комф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75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"Доступность услуг для инвалидов"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оборудование входных групп пандусами/подъемными платформами;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выделенных стоянок для автотранспортных средств инвалидов;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адаптированных лифтов, поручней, расширенных дверных проемов;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сменных кресел-колясок;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u w:val="single"/>
                <w:lang w:eastAsia="ru-RU"/>
              </w:rPr>
              <w:t>одно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условие доступности услуг для инвалидов.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×2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= 40*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 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наличии два  условие доступности, позволяющих инвалидам получать услуги наравне с другими.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(3.3):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инв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Примечание: расчет проводился на основании информации, указанной в разделе 1.2 отчета.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Итого по критерию 3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3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20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40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+ 0,3 х 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дост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"Доброжелательность, вежливость работников организации»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(4.3):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/31о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 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4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4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перв.конт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+ 0,4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оказ.услуг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 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+ 0,2 х 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вежл.дист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1156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Критерий "Удовлетворенность условиями оказания услуг"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(5.1):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(29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94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графиком работы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(5.2):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(30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97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97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6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Доля получателей услуг, удовлетворенных в целом условиями оказания услуг в организации (в % от общего числа опрошенных получателей услуг)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50%</w:t>
            </w: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формуле (5.3):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(31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/31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общ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 ×100 =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</w:t>
            </w:r>
          </w:p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баллов</w:t>
            </w:r>
          </w:p>
        </w:tc>
      </w:tr>
      <w:tr w:rsidR="00CE6C04" w:rsidRPr="00CE6C04" w:rsidTr="00CE6C04">
        <w:trPr>
          <w:tblCellSpacing w:w="0" w:type="dxa"/>
        </w:trPr>
        <w:tc>
          <w:tcPr>
            <w:tcW w:w="103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 по критерию 5 (К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vertAlign w:val="superscript"/>
                <w:lang w:eastAsia="ru-RU"/>
              </w:rPr>
              <w:t>5</w:t>
            </w: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):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(0,3 х 94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реком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+ 0,2 х 97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perscript"/>
                <w:lang w:eastAsia="ru-RU"/>
              </w:rPr>
              <w:t>орг.усл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+ 0,5 х 100</w:t>
            </w:r>
            <w:r w:rsidRPr="00CE6C04">
              <w:rPr>
                <w:rFonts w:ascii="Tahoma" w:eastAsia="Times New Roman" w:hAnsi="Tahoma" w:cs="Tahoma"/>
                <w:color w:val="000000"/>
                <w:sz w:val="14"/>
                <w:szCs w:val="14"/>
                <w:vertAlign w:val="subscript"/>
                <w:lang w:eastAsia="ru-RU"/>
              </w:rPr>
              <w:t>уд</w:t>
            </w:r>
          </w:p>
        </w:tc>
        <w:tc>
          <w:tcPr>
            <w:tcW w:w="1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E6C04" w:rsidRPr="00CE6C04" w:rsidRDefault="00CE6C04" w:rsidP="00CE6C0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E6C0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100 баллов </w:t>
            </w:r>
          </w:p>
        </w:tc>
      </w:tr>
    </w:tbl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Расчет показателя оценки качества по учреждению культуры (по формуле (6)):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(92,6+75+22+100+97,6)/5=77,44</w:t>
      </w:r>
      <w:r w:rsidRPr="00CE6C04">
        <w:rPr>
          <w:rFonts w:ascii="Tahoma" w:eastAsia="Times New Roman" w:hAnsi="Tahoma" w:cs="Tahoma"/>
          <w:color w:val="000000"/>
          <w:sz w:val="14"/>
          <w:szCs w:val="14"/>
          <w:vertAlign w:val="subscript"/>
          <w:lang w:eastAsia="ru-RU"/>
        </w:rPr>
        <w:t>ОСП «Пристенская сельская библиотека»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vertAlign w:val="subscript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об организации - операторе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Частное образовательное учреждение высшего образования «Курский институт менеджмента, экономики и бизнеса»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305000, г. Курск, ул. Радищева, 35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Тел. 70-82-46, факс 70-56-87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ИНН 4632005963 КПП 463201001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Р/сч 40703810000520000006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К/сч 30101810145250000411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Филиал «Центральный» Банка ВТБ (ПАО) г. Москва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БИК 044525411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ОКОНХ 92200, ОКПД 803, ОКПО 035414063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ОГРН 1024600966422, ОКТМО 38701000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ОКФС – 53</w:t>
      </w:r>
    </w:p>
    <w:p w:rsidR="00CE6C04" w:rsidRPr="00CE6C04" w:rsidRDefault="00CE6C04" w:rsidP="00CE6C0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E6C0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C54" w:rsidRPr="00CE6C04" w:rsidRDefault="00560C54" w:rsidP="00CE6C04"/>
    <w:sectPr w:rsidR="00560C54" w:rsidRPr="00CE6C0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6E54"/>
    <w:multiLevelType w:val="multilevel"/>
    <w:tmpl w:val="A7AA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838CD"/>
    <w:multiLevelType w:val="multilevel"/>
    <w:tmpl w:val="94D0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8D5"/>
    <w:multiLevelType w:val="multilevel"/>
    <w:tmpl w:val="B720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54E33"/>
    <w:multiLevelType w:val="multilevel"/>
    <w:tmpl w:val="A2BA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42866"/>
    <w:multiLevelType w:val="multilevel"/>
    <w:tmpl w:val="0B6E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36965"/>
    <w:multiLevelType w:val="multilevel"/>
    <w:tmpl w:val="3646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D582F"/>
    <w:multiLevelType w:val="multilevel"/>
    <w:tmpl w:val="807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C46E2"/>
    <w:multiLevelType w:val="multilevel"/>
    <w:tmpl w:val="31C2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652B8"/>
    <w:multiLevelType w:val="multilevel"/>
    <w:tmpl w:val="698A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C9440D"/>
    <w:multiLevelType w:val="multilevel"/>
    <w:tmpl w:val="D79A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523C5"/>
    <w:multiLevelType w:val="multilevel"/>
    <w:tmpl w:val="0CDE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A848CF"/>
    <w:multiLevelType w:val="multilevel"/>
    <w:tmpl w:val="CBC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55995"/>
    <w:multiLevelType w:val="multilevel"/>
    <w:tmpl w:val="D98E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B2D23"/>
    <w:multiLevelType w:val="multilevel"/>
    <w:tmpl w:val="AC38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E1B17"/>
    <w:multiLevelType w:val="multilevel"/>
    <w:tmpl w:val="E96E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D72EF"/>
    <w:multiLevelType w:val="multilevel"/>
    <w:tmpl w:val="30CE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23D5C"/>
    <w:multiLevelType w:val="multilevel"/>
    <w:tmpl w:val="5CA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05B0C"/>
    <w:multiLevelType w:val="multilevel"/>
    <w:tmpl w:val="29180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3324E"/>
    <w:multiLevelType w:val="multilevel"/>
    <w:tmpl w:val="36BC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3B0492"/>
    <w:multiLevelType w:val="multilevel"/>
    <w:tmpl w:val="1D826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F6003"/>
    <w:multiLevelType w:val="multilevel"/>
    <w:tmpl w:val="4C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7E17DC"/>
    <w:multiLevelType w:val="multilevel"/>
    <w:tmpl w:val="1AA2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A78EB"/>
    <w:multiLevelType w:val="multilevel"/>
    <w:tmpl w:val="3B58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F0C49"/>
    <w:multiLevelType w:val="multilevel"/>
    <w:tmpl w:val="09E6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F64A6"/>
    <w:multiLevelType w:val="multilevel"/>
    <w:tmpl w:val="E526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175B6"/>
    <w:multiLevelType w:val="multilevel"/>
    <w:tmpl w:val="3FB2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98196C"/>
    <w:multiLevelType w:val="multilevel"/>
    <w:tmpl w:val="E96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136C32"/>
    <w:multiLevelType w:val="multilevel"/>
    <w:tmpl w:val="F5EE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55F40"/>
    <w:multiLevelType w:val="multilevel"/>
    <w:tmpl w:val="6AB6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EE164B"/>
    <w:multiLevelType w:val="multilevel"/>
    <w:tmpl w:val="BB38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3A3305"/>
    <w:multiLevelType w:val="multilevel"/>
    <w:tmpl w:val="21D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D44F1A"/>
    <w:multiLevelType w:val="multilevel"/>
    <w:tmpl w:val="CADE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74BEA"/>
    <w:multiLevelType w:val="multilevel"/>
    <w:tmpl w:val="1F40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0590A"/>
    <w:multiLevelType w:val="multilevel"/>
    <w:tmpl w:val="28E0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E46E0E"/>
    <w:multiLevelType w:val="multilevel"/>
    <w:tmpl w:val="992E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B3782C"/>
    <w:multiLevelType w:val="multilevel"/>
    <w:tmpl w:val="E9BA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990176"/>
    <w:multiLevelType w:val="multilevel"/>
    <w:tmpl w:val="51BA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41053A"/>
    <w:multiLevelType w:val="multilevel"/>
    <w:tmpl w:val="58A89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4F3AF3"/>
    <w:multiLevelType w:val="multilevel"/>
    <w:tmpl w:val="5360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302EA8"/>
    <w:multiLevelType w:val="multilevel"/>
    <w:tmpl w:val="4D46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B21256"/>
    <w:multiLevelType w:val="multilevel"/>
    <w:tmpl w:val="2F90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FC3493"/>
    <w:multiLevelType w:val="multilevel"/>
    <w:tmpl w:val="72360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32"/>
  </w:num>
  <w:num w:numId="5">
    <w:abstractNumId w:val="33"/>
  </w:num>
  <w:num w:numId="6">
    <w:abstractNumId w:val="21"/>
  </w:num>
  <w:num w:numId="7">
    <w:abstractNumId w:val="1"/>
  </w:num>
  <w:num w:numId="8">
    <w:abstractNumId w:val="39"/>
  </w:num>
  <w:num w:numId="9">
    <w:abstractNumId w:val="25"/>
  </w:num>
  <w:num w:numId="10">
    <w:abstractNumId w:val="23"/>
  </w:num>
  <w:num w:numId="11">
    <w:abstractNumId w:val="9"/>
  </w:num>
  <w:num w:numId="12">
    <w:abstractNumId w:val="7"/>
  </w:num>
  <w:num w:numId="13">
    <w:abstractNumId w:val="22"/>
  </w:num>
  <w:num w:numId="14">
    <w:abstractNumId w:val="24"/>
  </w:num>
  <w:num w:numId="15">
    <w:abstractNumId w:val="29"/>
  </w:num>
  <w:num w:numId="16">
    <w:abstractNumId w:val="8"/>
  </w:num>
  <w:num w:numId="17">
    <w:abstractNumId w:val="37"/>
  </w:num>
  <w:num w:numId="18">
    <w:abstractNumId w:val="40"/>
  </w:num>
  <w:num w:numId="19">
    <w:abstractNumId w:val="38"/>
  </w:num>
  <w:num w:numId="20">
    <w:abstractNumId w:val="4"/>
  </w:num>
  <w:num w:numId="21">
    <w:abstractNumId w:val="35"/>
  </w:num>
  <w:num w:numId="22">
    <w:abstractNumId w:val="6"/>
  </w:num>
  <w:num w:numId="23">
    <w:abstractNumId w:val="15"/>
  </w:num>
  <w:num w:numId="24">
    <w:abstractNumId w:val="12"/>
  </w:num>
  <w:num w:numId="25">
    <w:abstractNumId w:val="34"/>
  </w:num>
  <w:num w:numId="26">
    <w:abstractNumId w:val="26"/>
  </w:num>
  <w:num w:numId="27">
    <w:abstractNumId w:val="20"/>
  </w:num>
  <w:num w:numId="28">
    <w:abstractNumId w:val="16"/>
  </w:num>
  <w:num w:numId="29">
    <w:abstractNumId w:val="5"/>
  </w:num>
  <w:num w:numId="30">
    <w:abstractNumId w:val="30"/>
  </w:num>
  <w:num w:numId="31">
    <w:abstractNumId w:val="36"/>
  </w:num>
  <w:num w:numId="32">
    <w:abstractNumId w:val="18"/>
  </w:num>
  <w:num w:numId="33">
    <w:abstractNumId w:val="13"/>
  </w:num>
  <w:num w:numId="34">
    <w:abstractNumId w:val="2"/>
  </w:num>
  <w:num w:numId="35">
    <w:abstractNumId w:val="3"/>
  </w:num>
  <w:num w:numId="36">
    <w:abstractNumId w:val="0"/>
  </w:num>
  <w:num w:numId="37">
    <w:abstractNumId w:val="14"/>
  </w:num>
  <w:num w:numId="38">
    <w:abstractNumId w:val="27"/>
  </w:num>
  <w:num w:numId="39">
    <w:abstractNumId w:val="19"/>
  </w:num>
  <w:num w:numId="40">
    <w:abstractNumId w:val="31"/>
  </w:num>
  <w:num w:numId="41">
    <w:abstractNumId w:val="41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03B5"/>
    <w:rsid w:val="00560C54"/>
    <w:rsid w:val="006C311C"/>
    <w:rsid w:val="00854D73"/>
    <w:rsid w:val="009703B5"/>
    <w:rsid w:val="00BF6821"/>
    <w:rsid w:val="00C036FA"/>
    <w:rsid w:val="00C14680"/>
    <w:rsid w:val="00CE6C04"/>
    <w:rsid w:val="00FD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3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3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E6C0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E6C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1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5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22B4C0E83EAED75C6569DBFEF04C3F2BE2BA0BC94BD4270187E82DDyEp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E22B4C0E83EAED75C6569DBFEF04C3F2BE2BA0BC94BD4270187E82DDyEp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E22B4C0E83EAED75C6569DBFEF04C3F2BE2BA0BC94BD4270187E82DDyEp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CE22B4C0E83EAED75C6569DBFEF04C3F2BE2BA0BC94BD4270187E82DDyEp4L" TargetMode="External"/><Relationship Id="rId10" Type="http://schemas.openxmlformats.org/officeDocument/2006/relationships/hyperlink" Target="consultantplus://offline/ref=BCE22B4C0E83EAED75C6569DBFEF04C3F1B92AA1B592BD4270187E82DDyEp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E22B4C0E83EAED75C6569DBFEF04C3F2B627A1BC9ABD4270187E82DDE4B5846642637653y9p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23128</Words>
  <Characters>131833</Characters>
  <Application>Microsoft Office Word</Application>
  <DocSecurity>0</DocSecurity>
  <Lines>1098</Lines>
  <Paragraphs>309</Paragraphs>
  <ScaleCrop>false</ScaleCrop>
  <Company>SPecialiST RePack</Company>
  <LinksUpToDate>false</LinksUpToDate>
  <CharactersWithSpaces>154652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2023-10-19T08:37:00Z</dcterms:created>
  <dcterms:modified xsi:type="dcterms:W3CDTF">2023-10-19T11:04:00Z</dcterms:modified>
</cp:coreProperties>
</file>